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E85" w:rsidRDefault="00F81E85" w:rsidP="006F5BAD">
      <w:pPr>
        <w:pStyle w:val="2"/>
        <w:rPr>
          <w:rFonts w:ascii="Times New Roman" w:hAnsi="Times New Roman"/>
        </w:rPr>
      </w:pPr>
    </w:p>
    <w:p w:rsidR="00F81E85" w:rsidRDefault="00F81E85" w:rsidP="00F81E85">
      <w:pPr>
        <w:pStyle w:val="2"/>
        <w:jc w:val="center"/>
        <w:rPr>
          <w:rFonts w:ascii="Times New Roman" w:hAnsi="Times New Roman"/>
        </w:rPr>
      </w:pPr>
      <w:r>
        <w:rPr>
          <w:rFonts w:ascii="Times New Roman" w:hAnsi="Times New Roman"/>
        </w:rPr>
        <w:t xml:space="preserve">АДМИНИСТРАЦИЯ </w:t>
      </w:r>
    </w:p>
    <w:p w:rsidR="00F81E85" w:rsidRDefault="00AF3D1C" w:rsidP="00F81E85">
      <w:pPr>
        <w:pStyle w:val="2"/>
        <w:jc w:val="center"/>
        <w:rPr>
          <w:rFonts w:ascii="Times New Roman" w:hAnsi="Times New Roman"/>
        </w:rPr>
      </w:pPr>
      <w:r>
        <w:rPr>
          <w:rFonts w:ascii="Times New Roman" w:hAnsi="Times New Roman"/>
        </w:rPr>
        <w:t>ЗАОЛЕШЕ</w:t>
      </w:r>
      <w:r w:rsidR="00F81E85">
        <w:rPr>
          <w:rFonts w:ascii="Times New Roman" w:hAnsi="Times New Roman"/>
        </w:rPr>
        <w:t>НСКОГО СЕЛЬСОВЕТА СУДЖАНСКОГО РАЙОНА</w:t>
      </w:r>
    </w:p>
    <w:p w:rsidR="00F81E85" w:rsidRDefault="00F81E85" w:rsidP="00F81E85">
      <w:pPr>
        <w:pStyle w:val="2"/>
        <w:jc w:val="center"/>
        <w:rPr>
          <w:rFonts w:ascii="Times New Roman" w:hAnsi="Times New Roman"/>
        </w:rPr>
      </w:pPr>
      <w:r>
        <w:rPr>
          <w:rFonts w:ascii="Times New Roman" w:hAnsi="Times New Roman"/>
        </w:rPr>
        <w:t xml:space="preserve"> КУРСКОЙ ОБЛАСТИ</w:t>
      </w:r>
    </w:p>
    <w:p w:rsidR="00AD3CB6" w:rsidRDefault="00AD3CB6" w:rsidP="00F81E85">
      <w:pPr>
        <w:pStyle w:val="2"/>
        <w:jc w:val="center"/>
        <w:rPr>
          <w:rFonts w:ascii="Times New Roman" w:hAnsi="Times New Roman"/>
        </w:rPr>
      </w:pPr>
    </w:p>
    <w:p w:rsidR="00F81E85" w:rsidRDefault="00F81E85" w:rsidP="00F81E85">
      <w:pPr>
        <w:pStyle w:val="2"/>
        <w:jc w:val="center"/>
        <w:rPr>
          <w:rFonts w:ascii="Times New Roman" w:hAnsi="Times New Roman"/>
        </w:rPr>
      </w:pPr>
      <w:r>
        <w:rPr>
          <w:rFonts w:ascii="Times New Roman" w:hAnsi="Times New Roman"/>
        </w:rPr>
        <w:t>РАСПОРЯЖЕНИЕ</w:t>
      </w:r>
    </w:p>
    <w:p w:rsidR="00F81E85" w:rsidRDefault="00F81E85" w:rsidP="006F5BAD">
      <w:pPr>
        <w:pStyle w:val="2"/>
        <w:rPr>
          <w:rFonts w:ascii="Times New Roman" w:hAnsi="Times New Roman"/>
        </w:rPr>
      </w:pPr>
    </w:p>
    <w:p w:rsidR="00F81E85" w:rsidRDefault="00F81E85" w:rsidP="006F5BAD">
      <w:pPr>
        <w:pStyle w:val="2"/>
        <w:rPr>
          <w:rFonts w:ascii="Times New Roman" w:hAnsi="Times New Roman"/>
        </w:rPr>
      </w:pPr>
    </w:p>
    <w:p w:rsidR="00F81E85" w:rsidRPr="00F81E85" w:rsidRDefault="00AF3D1C" w:rsidP="006F5BAD">
      <w:pPr>
        <w:pStyle w:val="2"/>
        <w:rPr>
          <w:rFonts w:ascii="Times New Roman" w:hAnsi="Times New Roman"/>
        </w:rPr>
      </w:pPr>
      <w:r>
        <w:rPr>
          <w:rFonts w:ascii="Times New Roman" w:hAnsi="Times New Roman"/>
          <w:u w:val="single"/>
        </w:rPr>
        <w:t>от 11</w:t>
      </w:r>
      <w:r w:rsidR="00F81E85" w:rsidRPr="00F81E85">
        <w:rPr>
          <w:rFonts w:ascii="Times New Roman" w:hAnsi="Times New Roman"/>
          <w:u w:val="single"/>
        </w:rPr>
        <w:t>.06.2021г.</w:t>
      </w:r>
      <w:r w:rsidR="00F81E85">
        <w:rPr>
          <w:rFonts w:ascii="Times New Roman" w:hAnsi="Times New Roman"/>
          <w:u w:val="single"/>
        </w:rPr>
        <w:t xml:space="preserve">  №2</w:t>
      </w:r>
      <w:r>
        <w:rPr>
          <w:rFonts w:ascii="Times New Roman" w:hAnsi="Times New Roman"/>
          <w:u w:val="single"/>
        </w:rPr>
        <w:t>3</w:t>
      </w:r>
    </w:p>
    <w:p w:rsidR="00F81E85" w:rsidRDefault="00F81E85" w:rsidP="006F5BAD">
      <w:pPr>
        <w:pStyle w:val="2"/>
        <w:rPr>
          <w:rFonts w:ascii="Times New Roman" w:hAnsi="Times New Roman"/>
        </w:rPr>
      </w:pPr>
      <w:r>
        <w:rPr>
          <w:rFonts w:ascii="Times New Roman" w:hAnsi="Times New Roman"/>
        </w:rPr>
        <w:t>с.</w:t>
      </w:r>
      <w:r w:rsidR="00AF3D1C">
        <w:rPr>
          <w:rFonts w:ascii="Times New Roman" w:hAnsi="Times New Roman"/>
        </w:rPr>
        <w:t>Заолешенка</w:t>
      </w:r>
      <w:r>
        <w:rPr>
          <w:rFonts w:ascii="Times New Roman" w:hAnsi="Times New Roman"/>
        </w:rPr>
        <w:t xml:space="preserve"> </w:t>
      </w:r>
    </w:p>
    <w:p w:rsidR="005566E6" w:rsidRDefault="005566E6" w:rsidP="005566E6">
      <w:pPr>
        <w:pStyle w:val="2"/>
        <w:rPr>
          <w:rFonts w:ascii="Times New Roman" w:hAnsi="Times New Roman"/>
        </w:rPr>
      </w:pPr>
      <w:r>
        <w:rPr>
          <w:rFonts w:ascii="Times New Roman" w:hAnsi="Times New Roman"/>
        </w:rPr>
        <w:t>Об утверждении Положения по бухгалтерскому учету «Учетная политика МО «</w:t>
      </w:r>
      <w:r w:rsidR="00AF3D1C">
        <w:t>Заолешенский</w:t>
      </w:r>
      <w:r>
        <w:rPr>
          <w:rFonts w:ascii="Times New Roman" w:hAnsi="Times New Roman"/>
        </w:rPr>
        <w:t xml:space="preserve"> сельсовет» Суджанского района Курской области</w:t>
      </w:r>
    </w:p>
    <w:p w:rsidR="005566E6" w:rsidRDefault="005566E6" w:rsidP="005566E6">
      <w:pPr>
        <w:pStyle w:val="2"/>
        <w:rPr>
          <w:rFonts w:ascii="Times New Roman" w:hAnsi="Times New Roman"/>
        </w:rPr>
      </w:pPr>
    </w:p>
    <w:p w:rsidR="005566E6" w:rsidRDefault="005566E6" w:rsidP="005566E6">
      <w:pPr>
        <w:pStyle w:val="2"/>
        <w:rPr>
          <w:rFonts w:ascii="Times New Roman" w:hAnsi="Times New Roman"/>
        </w:rPr>
      </w:pPr>
    </w:p>
    <w:p w:rsidR="005566E6" w:rsidRDefault="005566E6" w:rsidP="005566E6">
      <w:pPr>
        <w:pStyle w:val="2"/>
        <w:tabs>
          <w:tab w:val="left" w:pos="2745"/>
        </w:tabs>
        <w:rPr>
          <w:rFonts w:ascii="Times New Roman" w:hAnsi="Times New Roman"/>
          <w:color w:val="000000"/>
        </w:rPr>
      </w:pPr>
      <w:r>
        <w:rPr>
          <w:rFonts w:ascii="Times New Roman" w:hAnsi="Times New Roman"/>
        </w:rPr>
        <w:t xml:space="preserve"> </w:t>
      </w:r>
      <w:r>
        <w:rPr>
          <w:rFonts w:ascii="Times New Roman" w:hAnsi="Times New Roman"/>
        </w:rPr>
        <w:tab/>
      </w:r>
      <w:r w:rsidRPr="005566E6">
        <w:rPr>
          <w:rFonts w:ascii="Times New Roman" w:hAnsi="Times New Roman"/>
        </w:rPr>
        <w:t>В связи с изменением законодательных и иных нормативных правовых актов Российской Федерации</w:t>
      </w:r>
      <w:r w:rsidR="00E56BA8" w:rsidRPr="005566E6">
        <w:rPr>
          <w:rFonts w:ascii="Times New Roman" w:hAnsi="Times New Roman"/>
        </w:rPr>
        <w:t>:</w:t>
      </w:r>
    </w:p>
    <w:p w:rsidR="00E56BA8" w:rsidRDefault="00E56BA8" w:rsidP="005566E6">
      <w:pPr>
        <w:pStyle w:val="2"/>
        <w:tabs>
          <w:tab w:val="left" w:pos="2745"/>
        </w:tabs>
        <w:rPr>
          <w:rFonts w:ascii="Times New Roman" w:hAnsi="Times New Roman"/>
          <w:color w:val="000000"/>
        </w:rPr>
      </w:pPr>
    </w:p>
    <w:p w:rsidR="00E56BA8" w:rsidRPr="005566E6" w:rsidRDefault="00E56BA8" w:rsidP="005566E6">
      <w:pPr>
        <w:pStyle w:val="2"/>
        <w:tabs>
          <w:tab w:val="left" w:pos="2745"/>
        </w:tabs>
        <w:rPr>
          <w:rFonts w:ascii="Times New Roman" w:hAnsi="Times New Roman"/>
        </w:rPr>
      </w:pPr>
    </w:p>
    <w:p w:rsidR="005566E6" w:rsidRPr="005566E6" w:rsidRDefault="005566E6" w:rsidP="005566E6">
      <w:pPr>
        <w:pStyle w:val="2"/>
        <w:numPr>
          <w:ilvl w:val="0"/>
          <w:numId w:val="2"/>
        </w:numPr>
        <w:rPr>
          <w:rFonts w:ascii="Times New Roman" w:hAnsi="Times New Roman"/>
        </w:rPr>
      </w:pPr>
      <w:r w:rsidRPr="005566E6">
        <w:rPr>
          <w:rFonts w:ascii="Times New Roman" w:hAnsi="Times New Roman"/>
          <w:color w:val="000000"/>
        </w:rPr>
        <w:t xml:space="preserve">Утвердить </w:t>
      </w:r>
      <w:r w:rsidRPr="005566E6">
        <w:rPr>
          <w:rFonts w:ascii="Times New Roman" w:hAnsi="Times New Roman"/>
        </w:rPr>
        <w:t>Положения по бухгалтерскому учету «Учетная политика МО «</w:t>
      </w:r>
      <w:r w:rsidR="00AF3D1C">
        <w:t>Заолешенский</w:t>
      </w:r>
      <w:r w:rsidRPr="005566E6">
        <w:rPr>
          <w:rFonts w:ascii="Times New Roman" w:hAnsi="Times New Roman"/>
        </w:rPr>
        <w:t xml:space="preserve"> сельсовет» Суджанского района Курской области </w:t>
      </w:r>
      <w:r w:rsidRPr="005566E6">
        <w:rPr>
          <w:rFonts w:ascii="Times New Roman" w:hAnsi="Times New Roman"/>
          <w:color w:val="000000"/>
        </w:rPr>
        <w:t>согласно Приложению 1 к настоящему распоряжению.</w:t>
      </w:r>
    </w:p>
    <w:p w:rsidR="005566E6" w:rsidRPr="005566E6" w:rsidRDefault="005566E6" w:rsidP="005566E6">
      <w:pPr>
        <w:pStyle w:val="2"/>
        <w:numPr>
          <w:ilvl w:val="0"/>
          <w:numId w:val="2"/>
        </w:numPr>
        <w:rPr>
          <w:rFonts w:ascii="Times New Roman" w:hAnsi="Times New Roman"/>
        </w:rPr>
      </w:pPr>
      <w:r w:rsidRPr="005566E6">
        <w:rPr>
          <w:rFonts w:ascii="Times New Roman" w:hAnsi="Times New Roman"/>
          <w:color w:val="000000"/>
        </w:rPr>
        <w:t>Применять учетную политику с 1 июня 2021 года и во все последующие отчетные периоды с внесением в установленном порядке необходимых изменений и дополнений.</w:t>
      </w:r>
    </w:p>
    <w:p w:rsidR="005566E6" w:rsidRPr="005566E6" w:rsidRDefault="005566E6" w:rsidP="005566E6">
      <w:pPr>
        <w:pStyle w:val="2"/>
        <w:numPr>
          <w:ilvl w:val="0"/>
          <w:numId w:val="2"/>
        </w:numPr>
        <w:rPr>
          <w:rFonts w:ascii="Times New Roman" w:hAnsi="Times New Roman"/>
        </w:rPr>
      </w:pPr>
      <w:r w:rsidRPr="005566E6">
        <w:rPr>
          <w:rFonts w:ascii="Times New Roman" w:hAnsi="Times New Roman"/>
          <w:color w:val="000000"/>
        </w:rPr>
        <w:t xml:space="preserve">Контроль за исполнением распоряжения возложить на </w:t>
      </w:r>
      <w:r w:rsidR="00957918">
        <w:rPr>
          <w:rFonts w:ascii="Times New Roman" w:hAnsi="Times New Roman"/>
          <w:color w:val="000000"/>
        </w:rPr>
        <w:t>начальника отдела</w:t>
      </w:r>
      <w:r w:rsidR="00AD3CB6">
        <w:rPr>
          <w:rFonts w:ascii="Times New Roman" w:hAnsi="Times New Roman"/>
          <w:color w:val="000000"/>
        </w:rPr>
        <w:t xml:space="preserve">  (</w:t>
      </w:r>
      <w:r w:rsidRPr="005566E6">
        <w:rPr>
          <w:rFonts w:ascii="Times New Roman" w:hAnsi="Times New Roman"/>
          <w:color w:val="000000"/>
        </w:rPr>
        <w:t>главного бухгалтера).</w:t>
      </w:r>
    </w:p>
    <w:p w:rsidR="005566E6" w:rsidRPr="005566E6" w:rsidRDefault="005566E6" w:rsidP="005566E6">
      <w:pPr>
        <w:pStyle w:val="a6"/>
        <w:numPr>
          <w:ilvl w:val="0"/>
          <w:numId w:val="2"/>
        </w:numPr>
        <w:jc w:val="both"/>
        <w:rPr>
          <w:rFonts w:ascii="Times New Roman" w:hAnsi="Times New Roman"/>
          <w:sz w:val="24"/>
          <w:szCs w:val="24"/>
        </w:rPr>
      </w:pPr>
      <w:r w:rsidRPr="005566E6">
        <w:rPr>
          <w:rFonts w:ascii="Times New Roman" w:hAnsi="Times New Roman"/>
          <w:color w:val="000000"/>
          <w:sz w:val="24"/>
          <w:szCs w:val="24"/>
        </w:rPr>
        <w:t xml:space="preserve">Признать утратившим силу </w:t>
      </w:r>
      <w:r w:rsidR="00AD3CB6">
        <w:rPr>
          <w:rFonts w:ascii="Times New Roman" w:hAnsi="Times New Roman"/>
          <w:color w:val="000000"/>
          <w:sz w:val="24"/>
          <w:szCs w:val="24"/>
        </w:rPr>
        <w:t>Распоряжение</w:t>
      </w:r>
      <w:r w:rsidRPr="005566E6">
        <w:rPr>
          <w:rFonts w:ascii="Times New Roman" w:hAnsi="Times New Roman"/>
          <w:color w:val="000000"/>
          <w:sz w:val="24"/>
          <w:szCs w:val="24"/>
        </w:rPr>
        <w:t xml:space="preserve"> Администрации </w:t>
      </w:r>
      <w:r w:rsidR="00AF3D1C">
        <w:rPr>
          <w:rFonts w:ascii="Times New Roman" w:hAnsi="Times New Roman"/>
          <w:color w:val="000000"/>
          <w:sz w:val="24"/>
          <w:szCs w:val="24"/>
        </w:rPr>
        <w:t>Заолешенского</w:t>
      </w:r>
      <w:r w:rsidRPr="005566E6">
        <w:rPr>
          <w:rFonts w:ascii="Times New Roman" w:hAnsi="Times New Roman"/>
          <w:color w:val="000000"/>
          <w:sz w:val="24"/>
          <w:szCs w:val="24"/>
        </w:rPr>
        <w:t xml:space="preserve"> сел</w:t>
      </w:r>
      <w:r w:rsidR="00E56BA8">
        <w:rPr>
          <w:rFonts w:ascii="Times New Roman" w:hAnsi="Times New Roman"/>
          <w:color w:val="000000"/>
          <w:sz w:val="24"/>
          <w:szCs w:val="24"/>
        </w:rPr>
        <w:t>ь</w:t>
      </w:r>
      <w:r w:rsidR="00957918">
        <w:rPr>
          <w:rFonts w:ascii="Times New Roman" w:hAnsi="Times New Roman"/>
          <w:color w:val="000000"/>
          <w:sz w:val="24"/>
          <w:szCs w:val="24"/>
        </w:rPr>
        <w:t>совета Суджанского района  от 23.04.2019 года №9/1</w:t>
      </w:r>
      <w:r w:rsidRPr="005566E6">
        <w:rPr>
          <w:rFonts w:ascii="Times New Roman" w:hAnsi="Times New Roman"/>
          <w:color w:val="000000"/>
          <w:sz w:val="24"/>
          <w:szCs w:val="24"/>
        </w:rPr>
        <w:t xml:space="preserve"> «Об утверждении </w:t>
      </w:r>
      <w:r w:rsidR="00E56BA8">
        <w:rPr>
          <w:rFonts w:ascii="Times New Roman" w:hAnsi="Times New Roman"/>
          <w:color w:val="000000"/>
          <w:sz w:val="24"/>
          <w:szCs w:val="24"/>
        </w:rPr>
        <w:t>Учетной  политики муниципального образования «</w:t>
      </w:r>
      <w:r w:rsidR="00AF3D1C">
        <w:rPr>
          <w:rFonts w:ascii="Times New Roman" w:hAnsi="Times New Roman"/>
          <w:color w:val="000000"/>
          <w:sz w:val="24"/>
          <w:szCs w:val="24"/>
        </w:rPr>
        <w:t>Заолешенский</w:t>
      </w:r>
      <w:r w:rsidR="00E56BA8">
        <w:rPr>
          <w:rFonts w:ascii="Times New Roman" w:hAnsi="Times New Roman"/>
          <w:color w:val="000000"/>
          <w:sz w:val="24"/>
          <w:szCs w:val="24"/>
        </w:rPr>
        <w:t xml:space="preserve"> сельсовет» Суджанского района Курской области.</w:t>
      </w:r>
    </w:p>
    <w:p w:rsidR="005566E6" w:rsidRPr="005566E6" w:rsidRDefault="005566E6" w:rsidP="005566E6">
      <w:pPr>
        <w:pStyle w:val="a6"/>
        <w:numPr>
          <w:ilvl w:val="0"/>
          <w:numId w:val="2"/>
        </w:numPr>
        <w:jc w:val="both"/>
        <w:rPr>
          <w:rFonts w:ascii="Times New Roman" w:hAnsi="Times New Roman"/>
          <w:sz w:val="24"/>
          <w:szCs w:val="24"/>
        </w:rPr>
      </w:pPr>
      <w:r w:rsidRPr="005566E6">
        <w:rPr>
          <w:rFonts w:ascii="Times New Roman" w:hAnsi="Times New Roman"/>
          <w:sz w:val="24"/>
          <w:szCs w:val="24"/>
        </w:rPr>
        <w:t>Настоящее распоряжение вступает в силу с момента подписания.</w:t>
      </w:r>
    </w:p>
    <w:p w:rsidR="00F81E85" w:rsidRPr="005566E6" w:rsidRDefault="00F81E85" w:rsidP="006F5BAD">
      <w:pPr>
        <w:pStyle w:val="2"/>
        <w:rPr>
          <w:rFonts w:ascii="Times New Roman" w:hAnsi="Times New Roman"/>
        </w:rPr>
      </w:pPr>
    </w:p>
    <w:p w:rsidR="008F18CC" w:rsidRPr="005566E6" w:rsidRDefault="008F18CC" w:rsidP="005566E6">
      <w:pPr>
        <w:pStyle w:val="2"/>
        <w:rPr>
          <w:rFonts w:ascii="Times New Roman" w:hAnsi="Times New Roman"/>
        </w:rPr>
      </w:pPr>
      <w:r w:rsidRPr="005566E6">
        <w:rPr>
          <w:rFonts w:ascii="Times New Roman" w:hAnsi="Times New Roman"/>
        </w:rPr>
        <w:t xml:space="preserve"> </w:t>
      </w:r>
    </w:p>
    <w:p w:rsidR="005566E6" w:rsidRDefault="005566E6" w:rsidP="008F18CC">
      <w:pPr>
        <w:pStyle w:val="2"/>
        <w:tabs>
          <w:tab w:val="left" w:pos="2745"/>
        </w:tabs>
        <w:rPr>
          <w:rFonts w:ascii="Times New Roman" w:hAnsi="Times New Roman"/>
        </w:rPr>
      </w:pPr>
    </w:p>
    <w:p w:rsidR="005566E6" w:rsidRDefault="005566E6" w:rsidP="008F18CC">
      <w:pPr>
        <w:pStyle w:val="2"/>
        <w:tabs>
          <w:tab w:val="left" w:pos="2745"/>
        </w:tabs>
        <w:rPr>
          <w:rFonts w:ascii="Times New Roman" w:hAnsi="Times New Roman"/>
        </w:rPr>
      </w:pPr>
    </w:p>
    <w:p w:rsidR="005566E6" w:rsidRDefault="005566E6" w:rsidP="008F18CC">
      <w:pPr>
        <w:pStyle w:val="2"/>
        <w:tabs>
          <w:tab w:val="left" w:pos="2745"/>
        </w:tabs>
        <w:rPr>
          <w:rFonts w:ascii="Times New Roman" w:hAnsi="Times New Roman"/>
        </w:rPr>
      </w:pPr>
    </w:p>
    <w:p w:rsidR="005566E6" w:rsidRDefault="005566E6" w:rsidP="008F18CC">
      <w:pPr>
        <w:pStyle w:val="2"/>
        <w:tabs>
          <w:tab w:val="left" w:pos="2745"/>
        </w:tabs>
        <w:rPr>
          <w:rFonts w:ascii="Times New Roman" w:hAnsi="Times New Roman"/>
        </w:rPr>
      </w:pPr>
    </w:p>
    <w:p w:rsidR="005566E6" w:rsidRDefault="00E56BA8" w:rsidP="008F18CC">
      <w:pPr>
        <w:pStyle w:val="2"/>
        <w:tabs>
          <w:tab w:val="left" w:pos="2745"/>
        </w:tabs>
        <w:rPr>
          <w:rFonts w:ascii="Times New Roman" w:hAnsi="Times New Roman"/>
        </w:rPr>
      </w:pPr>
      <w:r>
        <w:rPr>
          <w:rFonts w:ascii="Times New Roman" w:hAnsi="Times New Roman"/>
        </w:rPr>
        <w:t xml:space="preserve">Глава </w:t>
      </w:r>
      <w:r w:rsidR="00AF3D1C">
        <w:rPr>
          <w:rFonts w:ascii="Times New Roman" w:hAnsi="Times New Roman"/>
        </w:rPr>
        <w:t>Заолеше</w:t>
      </w:r>
      <w:r>
        <w:rPr>
          <w:rFonts w:ascii="Times New Roman" w:hAnsi="Times New Roman"/>
        </w:rPr>
        <w:t xml:space="preserve">нского сельсовета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AF3D1C">
        <w:rPr>
          <w:rFonts w:ascii="Times New Roman" w:hAnsi="Times New Roman"/>
        </w:rPr>
        <w:t>И.М.Логунов</w:t>
      </w:r>
    </w:p>
    <w:p w:rsidR="00E56BA8" w:rsidRDefault="00E56BA8" w:rsidP="008F18CC">
      <w:pPr>
        <w:pStyle w:val="2"/>
        <w:tabs>
          <w:tab w:val="left" w:pos="2745"/>
        </w:tabs>
        <w:rPr>
          <w:rFonts w:ascii="Times New Roman" w:hAnsi="Times New Roman"/>
        </w:rPr>
      </w:pPr>
    </w:p>
    <w:p w:rsidR="00E56BA8" w:rsidRDefault="00E56BA8" w:rsidP="008F18CC">
      <w:pPr>
        <w:pStyle w:val="2"/>
        <w:tabs>
          <w:tab w:val="left" w:pos="2745"/>
        </w:tabs>
        <w:rPr>
          <w:rFonts w:ascii="Times New Roman" w:hAnsi="Times New Roman"/>
        </w:rPr>
      </w:pPr>
    </w:p>
    <w:p w:rsidR="00E56BA8" w:rsidRDefault="00E56BA8" w:rsidP="008F18CC">
      <w:pPr>
        <w:pStyle w:val="2"/>
        <w:tabs>
          <w:tab w:val="left" w:pos="2745"/>
        </w:tabs>
        <w:rPr>
          <w:rFonts w:ascii="Times New Roman" w:hAnsi="Times New Roman"/>
        </w:rPr>
      </w:pPr>
    </w:p>
    <w:p w:rsidR="00E56BA8" w:rsidRDefault="00E56BA8" w:rsidP="008F18CC">
      <w:pPr>
        <w:pStyle w:val="2"/>
        <w:tabs>
          <w:tab w:val="left" w:pos="2745"/>
        </w:tabs>
        <w:rPr>
          <w:rFonts w:ascii="Times New Roman" w:hAnsi="Times New Roman"/>
        </w:rPr>
      </w:pPr>
    </w:p>
    <w:p w:rsidR="00E56BA8" w:rsidRDefault="00E56BA8" w:rsidP="008F18CC">
      <w:pPr>
        <w:pStyle w:val="2"/>
        <w:tabs>
          <w:tab w:val="left" w:pos="2745"/>
        </w:tabs>
        <w:rPr>
          <w:rFonts w:ascii="Times New Roman" w:hAnsi="Times New Roman"/>
        </w:rPr>
      </w:pPr>
    </w:p>
    <w:p w:rsidR="00E56BA8" w:rsidRDefault="00E56BA8" w:rsidP="008F18CC">
      <w:pPr>
        <w:pStyle w:val="2"/>
        <w:tabs>
          <w:tab w:val="left" w:pos="2745"/>
        </w:tabs>
        <w:rPr>
          <w:rFonts w:ascii="Times New Roman" w:hAnsi="Times New Roman"/>
        </w:rPr>
      </w:pPr>
    </w:p>
    <w:p w:rsidR="00AD3CB6" w:rsidRPr="005566E6" w:rsidRDefault="00AD3CB6" w:rsidP="008F18CC">
      <w:pPr>
        <w:pStyle w:val="2"/>
        <w:tabs>
          <w:tab w:val="left" w:pos="2745"/>
        </w:tabs>
        <w:rPr>
          <w:rFonts w:ascii="Times New Roman" w:hAnsi="Times New Roman"/>
        </w:rPr>
      </w:pPr>
    </w:p>
    <w:p w:rsidR="005566E6" w:rsidRDefault="005566E6" w:rsidP="008F18CC">
      <w:pPr>
        <w:pStyle w:val="2"/>
        <w:tabs>
          <w:tab w:val="left" w:pos="2745"/>
        </w:tabs>
        <w:rPr>
          <w:rFonts w:ascii="Times New Roman" w:hAnsi="Times New Roman"/>
        </w:rPr>
      </w:pPr>
    </w:p>
    <w:p w:rsidR="005566E6" w:rsidRDefault="005566E6" w:rsidP="008F18CC">
      <w:pPr>
        <w:pStyle w:val="2"/>
        <w:tabs>
          <w:tab w:val="left" w:pos="2745"/>
        </w:tabs>
        <w:rPr>
          <w:rFonts w:ascii="Times New Roman" w:hAnsi="Times New Roman"/>
        </w:rPr>
      </w:pPr>
    </w:p>
    <w:p w:rsidR="005566E6" w:rsidRDefault="005566E6" w:rsidP="008F18CC">
      <w:pPr>
        <w:pStyle w:val="2"/>
        <w:tabs>
          <w:tab w:val="left" w:pos="2745"/>
        </w:tabs>
      </w:pPr>
    </w:p>
    <w:p w:rsidR="005566E6" w:rsidRDefault="005566E6" w:rsidP="005566E6">
      <w:pPr>
        <w:pStyle w:val="2"/>
        <w:tabs>
          <w:tab w:val="left" w:pos="2745"/>
        </w:tabs>
        <w:jc w:val="center"/>
      </w:pPr>
      <w:r>
        <w:lastRenderedPageBreak/>
        <w:t>ПОЛОЖЕНИЕ ПО БУХГАЛТЕРСКОМУ УЧЕТУ</w:t>
      </w:r>
    </w:p>
    <w:p w:rsidR="008F18CC" w:rsidRDefault="005566E6" w:rsidP="00E56BA8">
      <w:pPr>
        <w:pStyle w:val="2"/>
        <w:tabs>
          <w:tab w:val="left" w:pos="2745"/>
        </w:tabs>
        <w:jc w:val="center"/>
        <w:rPr>
          <w:rFonts w:ascii="Times New Roman" w:hAnsi="Times New Roman"/>
        </w:rPr>
      </w:pPr>
      <w:r>
        <w:t xml:space="preserve">"УЧЕТНАЯ ПОЛИТИКА </w:t>
      </w:r>
      <w:r w:rsidR="00E56BA8">
        <w:t>МО «</w:t>
      </w:r>
      <w:r w:rsidR="002A2C0A">
        <w:t xml:space="preserve">ЗАОЛЕШЕНСКИЙ </w:t>
      </w:r>
      <w:r w:rsidR="00E56BA8">
        <w:t>СЕЛЬСОВЕТ»</w:t>
      </w:r>
      <w:r w:rsidR="008F18CC">
        <w:rPr>
          <w:rFonts w:ascii="Times New Roman" w:hAnsi="Times New Roman"/>
        </w:rPr>
        <w:t xml:space="preserve"> </w:t>
      </w:r>
    </w:p>
    <w:p w:rsidR="00315AA9" w:rsidRDefault="00315AA9" w:rsidP="00E56BA8">
      <w:pPr>
        <w:pStyle w:val="2"/>
        <w:tabs>
          <w:tab w:val="left" w:pos="2745"/>
        </w:tabs>
        <w:jc w:val="center"/>
        <w:rPr>
          <w:rFonts w:ascii="Times New Roman" w:hAnsi="Times New Roman"/>
        </w:rPr>
      </w:pPr>
    </w:p>
    <w:p w:rsidR="00315AA9" w:rsidRPr="00AB4888" w:rsidRDefault="00315AA9" w:rsidP="00315AA9">
      <w:pPr>
        <w:pStyle w:val="2"/>
        <w:rPr>
          <w:rFonts w:ascii="Times New Roman" w:hAnsi="Times New Roman"/>
        </w:rPr>
      </w:pPr>
      <w:r w:rsidRPr="00AB4888">
        <w:rPr>
          <w:rFonts w:ascii="Times New Roman" w:hAnsi="Times New Roman"/>
        </w:rPr>
        <w:t xml:space="preserve">Настоящая </w:t>
      </w:r>
      <w:r>
        <w:rPr>
          <w:rFonts w:ascii="Times New Roman" w:hAnsi="Times New Roman"/>
        </w:rPr>
        <w:t>У</w:t>
      </w:r>
      <w:r w:rsidRPr="00AB4888">
        <w:rPr>
          <w:rFonts w:ascii="Times New Roman" w:hAnsi="Times New Roman"/>
        </w:rPr>
        <w:t>четная политика предназначена для формирования полной и достоверной информации о финансовом, имущественном положении и финансовых результатах деятельности МО «</w:t>
      </w:r>
      <w:r w:rsidR="002A2C0A">
        <w:rPr>
          <w:rFonts w:ascii="Times New Roman" w:hAnsi="Times New Roman"/>
        </w:rPr>
        <w:t>Заолешенский</w:t>
      </w:r>
      <w:r w:rsidRPr="00AB4888">
        <w:rPr>
          <w:rFonts w:ascii="Times New Roman" w:hAnsi="Times New Roman"/>
        </w:rPr>
        <w:t xml:space="preserve"> сельсовет» Суджанского района Курской области (далее – Учреждение):</w:t>
      </w:r>
    </w:p>
    <w:p w:rsidR="00F81E85" w:rsidRDefault="00F81E85" w:rsidP="006F5BAD">
      <w:pPr>
        <w:pStyle w:val="2"/>
        <w:rPr>
          <w:rFonts w:ascii="Times New Roman" w:hAnsi="Times New Roman"/>
        </w:rPr>
      </w:pPr>
    </w:p>
    <w:p w:rsidR="006F5BAD" w:rsidRPr="00AB4888" w:rsidRDefault="006F5BAD" w:rsidP="006F5BAD">
      <w:pPr>
        <w:pStyle w:val="2"/>
        <w:rPr>
          <w:rFonts w:ascii="Times New Roman" w:hAnsi="Times New Roman"/>
        </w:rPr>
      </w:pPr>
      <w:r w:rsidRPr="00AB4888">
        <w:rPr>
          <w:rFonts w:ascii="Times New Roman" w:hAnsi="Times New Roman"/>
        </w:rPr>
        <w:t xml:space="preserve">Настоящая Учетная политика разработана на основании и с учетом требований и принципов, изложенных в следующих нормативных документах: </w:t>
      </w:r>
    </w:p>
    <w:p w:rsidR="006F5BAD" w:rsidRDefault="006F5BAD" w:rsidP="006F5BAD">
      <w:pPr>
        <w:pStyle w:val="2"/>
        <w:numPr>
          <w:ilvl w:val="0"/>
          <w:numId w:val="1"/>
        </w:numPr>
        <w:ind w:left="851"/>
        <w:rPr>
          <w:rFonts w:ascii="Times New Roman" w:hAnsi="Times New Roman"/>
        </w:rPr>
      </w:pPr>
      <w:r w:rsidRPr="0039152D">
        <w:rPr>
          <w:rFonts w:ascii="Times New Roman" w:hAnsi="Times New Roman"/>
        </w:rPr>
        <w:t>Федеральный закон "О бухгалтерском учете" от 06.12.2011г. № 402-ФЗ (далее – Закон 402-ФЗ)</w:t>
      </w:r>
    </w:p>
    <w:p w:rsidR="006F5BAD" w:rsidRPr="001818BB" w:rsidRDefault="006F5BAD" w:rsidP="006F5BAD">
      <w:pPr>
        <w:pStyle w:val="s3"/>
        <w:numPr>
          <w:ilvl w:val="0"/>
          <w:numId w:val="1"/>
        </w:numPr>
        <w:shd w:val="clear" w:color="auto" w:fill="FFFFFF"/>
        <w:spacing w:before="0" w:beforeAutospacing="0" w:after="0" w:afterAutospacing="0"/>
        <w:ind w:left="851"/>
        <w:rPr>
          <w:bCs/>
          <w:color w:val="22272F"/>
        </w:rPr>
      </w:pPr>
      <w:r w:rsidRPr="001818BB">
        <w:rPr>
          <w:bCs/>
          <w:color w:val="22272F"/>
        </w:rPr>
        <w:t>Приказ Минфина России от 29 ноября 2017 г. N 209н</w:t>
      </w:r>
      <w:r w:rsidRPr="001818BB">
        <w:rPr>
          <w:bCs/>
          <w:color w:val="22272F"/>
        </w:rPr>
        <w:br/>
        <w:t>"Об утверждении Порядка применения классификации операций сектора государственного управления"</w:t>
      </w:r>
      <w:r>
        <w:rPr>
          <w:bCs/>
          <w:color w:val="22272F"/>
        </w:rPr>
        <w:t xml:space="preserve"> с изменениями и дополнениями от 30.11.2018г, 13.05.2019г, 29.09.2020г,</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(далее – Приказ 256н)</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31.12.2016 N 257н "Об утверждении федерального стандарта бухгалтерского учета для организаций государственного сектора "Основные средства" (далее – Приказ 257н)</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31.12.2016 N 258н "Об утверждении федерального стандарта бухгалтерского учета для организаций государственного сектора "Аренда" (далее – Приказ 258н)</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31.12.2016 N 259н "Об утверждении федерального стандарта бухгалтерского учета для организаций государственного сектора "Обесценение активов" (далее – Приказ 259н)</w:t>
      </w:r>
    </w:p>
    <w:p w:rsidR="006F5BA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31.12.2016 N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(далее – Приказ 260н)</w:t>
      </w:r>
    </w:p>
    <w:p w:rsidR="006F5BAD" w:rsidRPr="0039152D" w:rsidRDefault="006F5BAD" w:rsidP="006F5BAD">
      <w:pPr>
        <w:pStyle w:val="s3"/>
        <w:numPr>
          <w:ilvl w:val="0"/>
          <w:numId w:val="1"/>
        </w:numPr>
        <w:shd w:val="clear" w:color="auto" w:fill="FFFFFF"/>
        <w:spacing w:before="0" w:beforeAutospacing="0" w:after="0" w:afterAutospacing="0"/>
        <w:ind w:left="851" w:hanging="284"/>
        <w:rPr>
          <w:bCs/>
          <w:color w:val="22272F"/>
        </w:rPr>
      </w:pPr>
      <w:r w:rsidRPr="0039152D">
        <w:rPr>
          <w:bCs/>
          <w:color w:val="22272F"/>
        </w:rPr>
        <w:t>Приказ Минфина России от 30 декабря 2017 г. N 274н</w:t>
      </w:r>
      <w:r w:rsidRPr="0039152D">
        <w:rPr>
          <w:bCs/>
          <w:color w:val="22272F"/>
        </w:rPr>
        <w:br/>
        <w:t>"Об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r>
        <w:rPr>
          <w:bCs/>
          <w:color w:val="22272F"/>
        </w:rPr>
        <w:t xml:space="preserve"> с изменениями и дополнениями от 19 декабря 2019г № 243Н</w:t>
      </w:r>
    </w:p>
    <w:p w:rsidR="006F5BAD" w:rsidRPr="005E38E5" w:rsidRDefault="006F5BAD" w:rsidP="006F5BAD">
      <w:pPr>
        <w:pStyle w:val="2"/>
        <w:numPr>
          <w:ilvl w:val="0"/>
          <w:numId w:val="1"/>
        </w:numPr>
        <w:ind w:left="851"/>
        <w:rPr>
          <w:rFonts w:ascii="Times New Roman" w:hAnsi="Times New Roman"/>
        </w:rPr>
      </w:pPr>
      <w:r>
        <w:rPr>
          <w:rFonts w:ascii="Times New Roman" w:hAnsi="Times New Roman"/>
          <w:color w:val="000000"/>
          <w:shd w:val="clear" w:color="auto" w:fill="FFFFFF"/>
        </w:rPr>
        <w:t>П</w:t>
      </w:r>
      <w:r w:rsidRPr="005E38E5">
        <w:rPr>
          <w:rFonts w:ascii="Times New Roman" w:hAnsi="Times New Roman"/>
          <w:color w:val="000000"/>
          <w:shd w:val="clear" w:color="auto" w:fill="FFFFFF"/>
        </w:rPr>
        <w:t>риказ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6F5BAD" w:rsidRPr="005E38E5" w:rsidRDefault="006F5BAD" w:rsidP="006F5BAD">
      <w:pPr>
        <w:numPr>
          <w:ilvl w:val="0"/>
          <w:numId w:val="1"/>
        </w:numPr>
        <w:ind w:left="851" w:hanging="284"/>
      </w:pPr>
      <w:r w:rsidRPr="005E38E5">
        <w:rPr>
          <w:rStyle w:val="doccaption"/>
          <w:color w:val="000000"/>
          <w:shd w:val="clear" w:color="auto" w:fill="FFFFFF"/>
        </w:rPr>
        <w:t>Приказ Министерства финансов Российской Федерации от 02.07.2020 № 131н "О внесении изменений в приказ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6F5BAD" w:rsidRPr="005E38E5" w:rsidRDefault="006F5BAD" w:rsidP="006F5BAD">
      <w:pPr>
        <w:pStyle w:val="2"/>
        <w:ind w:left="851" w:firstLine="0"/>
        <w:rPr>
          <w:rFonts w:ascii="Times New Roman" w:hAnsi="Times New Roman"/>
        </w:rPr>
      </w:pPr>
      <w:r w:rsidRPr="005E38E5">
        <w:rPr>
          <w:rStyle w:val="doccaption"/>
          <w:rFonts w:ascii="Times New Roman" w:hAnsi="Times New Roman"/>
          <w:color w:val="000000"/>
          <w:shd w:val="clear" w:color="auto" w:fill="FFFFFF"/>
        </w:rPr>
        <w:t>(Зарегистрирован 01.10.2020 № 60185)</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РФ от 01.12.2010 г. № 157н «Об утверждении единого плана счетов бухгалтерского учета для органов государственной власти,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157н)</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lastRenderedPageBreak/>
        <w:t>Приказ Минфина России от 01.07. 2013г. № 65н "Об утверждении Указаний о порядке применения бюджетной классификации Российской Федерации" (Далее – Приказ 65н)</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06.12.2010 № 162н "Об утверждении Плана счетов бюджетного учета и Инструкции по его применению"</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52н)</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России от 20.11.2007 N 112н "Об Общих требованиях к порядку составления, утверждения и ведения бюджетных смет казенных учреждений"</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Приказ Минфина РФ от 13.06.1995 N 49  "Об утверждении Методических указаний по инвентаризации имущества и финансовых обязательств" (далее – Приказ 49)</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Указание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 3210-У)</w:t>
      </w:r>
    </w:p>
    <w:p w:rsidR="006F5BAD" w:rsidRPr="0039152D" w:rsidRDefault="006F5BAD" w:rsidP="006F5BAD">
      <w:pPr>
        <w:pStyle w:val="2"/>
        <w:numPr>
          <w:ilvl w:val="0"/>
          <w:numId w:val="1"/>
        </w:numPr>
        <w:ind w:left="851"/>
        <w:rPr>
          <w:rFonts w:ascii="Times New Roman" w:hAnsi="Times New Roman"/>
        </w:rPr>
      </w:pPr>
      <w:r w:rsidRPr="0039152D">
        <w:rPr>
          <w:rFonts w:ascii="Times New Roman" w:hAnsi="Times New Roman"/>
        </w:rPr>
        <w:t>Устав учреждения МО «</w:t>
      </w:r>
      <w:r w:rsidR="002A2C0A">
        <w:rPr>
          <w:rFonts w:ascii="Times New Roman" w:hAnsi="Times New Roman"/>
        </w:rPr>
        <w:t>Заолешенский</w:t>
      </w:r>
      <w:r w:rsidR="00723E40">
        <w:rPr>
          <w:rFonts w:ascii="Times New Roman" w:hAnsi="Times New Roman"/>
        </w:rPr>
        <w:t xml:space="preserve"> </w:t>
      </w:r>
      <w:r w:rsidRPr="0039152D">
        <w:rPr>
          <w:rFonts w:ascii="Times New Roman" w:hAnsi="Times New Roman"/>
        </w:rPr>
        <w:t xml:space="preserve"> сельсовет» Суджанского района Курской области</w:t>
      </w:r>
    </w:p>
    <w:p w:rsidR="009A647F" w:rsidRDefault="009A647F" w:rsidP="009A647F">
      <w:pPr>
        <w:tabs>
          <w:tab w:val="left" w:pos="6237"/>
        </w:tabs>
        <w:autoSpaceDE w:val="0"/>
        <w:autoSpaceDN w:val="0"/>
        <w:adjustRightInd w:val="0"/>
        <w:ind w:left="851"/>
        <w:rPr>
          <w:b/>
        </w:rPr>
      </w:pPr>
      <w:bookmarkStart w:id="0" w:name="_GoBack"/>
      <w:bookmarkEnd w:id="0"/>
    </w:p>
    <w:p w:rsidR="009A647F" w:rsidRDefault="009A647F" w:rsidP="009A647F">
      <w:pPr>
        <w:pStyle w:val="aa"/>
        <w:rPr>
          <w:rFonts w:ascii="Times New Roman" w:hAnsi="Times New Roman"/>
        </w:rPr>
      </w:pPr>
      <w:r>
        <w:rPr>
          <w:rFonts w:ascii="Times New Roman" w:hAnsi="Times New Roman"/>
        </w:rPr>
        <w:t xml:space="preserve">Принципы ведения учета </w:t>
      </w:r>
    </w:p>
    <w:p w:rsidR="009A647F" w:rsidRDefault="009A647F" w:rsidP="009A647F">
      <w:pPr>
        <w:tabs>
          <w:tab w:val="left" w:pos="6237"/>
        </w:tabs>
        <w:autoSpaceDE w:val="0"/>
        <w:autoSpaceDN w:val="0"/>
        <w:adjustRightInd w:val="0"/>
        <w:jc w:val="center"/>
      </w:pPr>
    </w:p>
    <w:p w:rsidR="009A647F" w:rsidRDefault="009A647F" w:rsidP="009A647F">
      <w:pPr>
        <w:pStyle w:val="2"/>
        <w:rPr>
          <w:rFonts w:ascii="Times New Roman" w:hAnsi="Times New Roman"/>
        </w:rPr>
      </w:pPr>
      <w:r>
        <w:rPr>
          <w:rFonts w:ascii="Times New Roman" w:hAnsi="Times New Roman"/>
        </w:rPr>
        <w:t>Общие принципы ведения учета Учреждением установлены п. 3 Инструкции 157н. Кроме этого, при формировании настоящей учетной политики учтены следующие требования и допущения:</w:t>
      </w:r>
    </w:p>
    <w:p w:rsidR="009A647F" w:rsidRDefault="009A647F" w:rsidP="009A647F">
      <w:pPr>
        <w:pStyle w:val="2"/>
        <w:rPr>
          <w:rFonts w:ascii="Times New Roman" w:hAnsi="Times New Roman"/>
        </w:rPr>
      </w:pPr>
    </w:p>
    <w:p w:rsidR="009A647F" w:rsidRDefault="009A647F" w:rsidP="009A647F">
      <w:pPr>
        <w:pStyle w:val="2"/>
        <w:numPr>
          <w:ilvl w:val="0"/>
          <w:numId w:val="3"/>
        </w:numPr>
        <w:rPr>
          <w:rFonts w:ascii="Times New Roman" w:hAnsi="Times New Roman"/>
        </w:rPr>
      </w:pPr>
      <w:r>
        <w:rPr>
          <w:rFonts w:ascii="Times New Roman" w:hAnsi="Times New Roman"/>
        </w:rPr>
        <w:t>Бухгалтерский учет имущества, обязательств и фактов хозяйственной жизни ведется в рублях и копейках. Бухгалтерский учет имущества, обязательств и фактов хозяйственной жизни ведется в рублях и копейках. Объекты учета, стоимость которых выражена в иностранной валюте, принимаются к бухгалтерскому учету в рублевом эквиваленте, исчисленном на дату совершения операции  путем пересчета суммы в иностранной валюте:</w:t>
      </w:r>
    </w:p>
    <w:p w:rsidR="009A647F" w:rsidRDefault="009A647F" w:rsidP="009A647F">
      <w:pPr>
        <w:pStyle w:val="2"/>
        <w:numPr>
          <w:ilvl w:val="1"/>
          <w:numId w:val="3"/>
        </w:numPr>
        <w:rPr>
          <w:rFonts w:ascii="Times New Roman" w:hAnsi="Times New Roman"/>
        </w:rPr>
      </w:pPr>
      <w:r>
        <w:rPr>
          <w:rFonts w:ascii="Times New Roman" w:hAnsi="Times New Roman"/>
        </w:rPr>
        <w:t xml:space="preserve">по официальному курсу ЦБ РФ соответствующих иностранных валют по отношению к рублю, </w:t>
      </w:r>
    </w:p>
    <w:p w:rsidR="009A647F" w:rsidRDefault="009A647F" w:rsidP="009A647F">
      <w:pPr>
        <w:pStyle w:val="2"/>
        <w:numPr>
          <w:ilvl w:val="1"/>
          <w:numId w:val="3"/>
        </w:numPr>
        <w:rPr>
          <w:rFonts w:ascii="Times New Roman" w:hAnsi="Times New Roman"/>
        </w:rPr>
      </w:pPr>
      <w:r>
        <w:rPr>
          <w:rFonts w:ascii="Times New Roman" w:hAnsi="Times New Roman"/>
        </w:rPr>
        <w:t xml:space="preserve">при отсутствии официального курса - по курсу, рассчитанному по котировкам иностранной валюты на международных валютных рынках или </w:t>
      </w:r>
    </w:p>
    <w:p w:rsidR="009A647F" w:rsidRDefault="009A647F" w:rsidP="009A647F">
      <w:pPr>
        <w:pStyle w:val="2"/>
        <w:numPr>
          <w:ilvl w:val="1"/>
          <w:numId w:val="3"/>
        </w:numPr>
        <w:rPr>
          <w:rFonts w:ascii="Times New Roman" w:hAnsi="Times New Roman"/>
        </w:rPr>
      </w:pPr>
      <w:r>
        <w:rPr>
          <w:rFonts w:ascii="Times New Roman" w:hAnsi="Times New Roman"/>
        </w:rPr>
        <w:t>по устанавливаемым центральными (национальными) банками соответствующих государств курсам, к любой третьей валюте, официальный курс которой по отношению к рублю, устанавливается ЦБ РФ.</w:t>
      </w:r>
    </w:p>
    <w:p w:rsidR="009A647F" w:rsidRDefault="009A647F" w:rsidP="009A647F">
      <w:pPr>
        <w:pStyle w:val="2"/>
        <w:numPr>
          <w:ilvl w:val="0"/>
          <w:numId w:val="3"/>
        </w:numPr>
        <w:rPr>
          <w:rFonts w:ascii="Times New Roman" w:hAnsi="Times New Roman"/>
        </w:rPr>
      </w:pPr>
      <w:r>
        <w:rPr>
          <w:rFonts w:ascii="Times New Roman" w:hAnsi="Times New Roman"/>
        </w:rPr>
        <w:t xml:space="preserve">К бухгалтерскому учету принимаются первичные учетные документы, поступившие по результатам </w:t>
      </w:r>
      <w:r>
        <w:rPr>
          <w:rFonts w:ascii="Times New Roman" w:hAnsi="Times New Roman"/>
          <w:b/>
        </w:rPr>
        <w:t>внутреннего контроля</w:t>
      </w:r>
      <w:r>
        <w:rPr>
          <w:rFonts w:ascii="Times New Roman" w:hAnsi="Times New Roman"/>
        </w:rPr>
        <w:t xml:space="preserve">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 (п. 3 Инструкции 157н). Внутренний контроль в соответствии с обозначенным принципом осуществляют: </w:t>
      </w:r>
    </w:p>
    <w:p w:rsidR="009A647F" w:rsidRDefault="009A647F" w:rsidP="009A647F">
      <w:pPr>
        <w:pStyle w:val="2"/>
        <w:numPr>
          <w:ilvl w:val="1"/>
          <w:numId w:val="3"/>
        </w:numPr>
        <w:rPr>
          <w:rFonts w:ascii="Times New Roman" w:hAnsi="Times New Roman"/>
        </w:rPr>
      </w:pPr>
      <w:r>
        <w:rPr>
          <w:rFonts w:ascii="Times New Roman" w:hAnsi="Times New Roman"/>
        </w:rPr>
        <w:t>На этапе составления первичного документа – Ответственный исполнитель, поименованный в Графике документооборота (</w:t>
      </w:r>
      <w:r>
        <w:rPr>
          <w:rFonts w:ascii="Times New Roman" w:hAnsi="Times New Roman"/>
          <w:b/>
        </w:rPr>
        <w:t xml:space="preserve">Приложение 4 </w:t>
      </w:r>
      <w:r>
        <w:rPr>
          <w:rFonts w:ascii="Times New Roman" w:hAnsi="Times New Roman"/>
        </w:rPr>
        <w:t>к настоящей Учетной политике)</w:t>
      </w:r>
    </w:p>
    <w:p w:rsidR="009A647F" w:rsidRDefault="009A647F" w:rsidP="009A647F">
      <w:pPr>
        <w:pStyle w:val="2"/>
        <w:numPr>
          <w:ilvl w:val="1"/>
          <w:numId w:val="3"/>
        </w:numPr>
        <w:rPr>
          <w:rFonts w:ascii="Times New Roman" w:hAnsi="Times New Roman"/>
        </w:rPr>
      </w:pPr>
      <w:r>
        <w:rPr>
          <w:rFonts w:ascii="Times New Roman" w:hAnsi="Times New Roman"/>
        </w:rPr>
        <w:lastRenderedPageBreak/>
        <w:t>На этапе регистрации первичного документа – соответствующий специалист бухгалтерской службы, ответственный за регистрацию документа и поименованный в Графике документооборота (</w:t>
      </w:r>
      <w:r>
        <w:rPr>
          <w:rFonts w:ascii="Times New Roman" w:hAnsi="Times New Roman"/>
          <w:b/>
        </w:rPr>
        <w:t>Приложение 4</w:t>
      </w:r>
      <w:r>
        <w:rPr>
          <w:rFonts w:ascii="Times New Roman" w:hAnsi="Times New Roman"/>
        </w:rPr>
        <w:t xml:space="preserve"> к настоящей Учетной политике)</w:t>
      </w:r>
    </w:p>
    <w:p w:rsidR="009A647F" w:rsidRDefault="009A647F" w:rsidP="009A647F">
      <w:pPr>
        <w:pStyle w:val="2"/>
        <w:numPr>
          <w:ilvl w:val="0"/>
          <w:numId w:val="3"/>
        </w:numPr>
        <w:rPr>
          <w:rFonts w:ascii="Times New Roman" w:hAnsi="Times New Roman"/>
        </w:rPr>
      </w:pPr>
      <w:r>
        <w:rPr>
          <w:rFonts w:ascii="Times New Roman" w:hAnsi="Times New Roman"/>
        </w:rPr>
        <w:t xml:space="preserve">Первичные учетные документы, составленные на иных языках, должны иметь построчный перевод на русский язык. Перевод осуществляется специализированными организациями согласно заключенным договорам на оказание услуг по переводу (п. 13 Инструкции 157н) </w:t>
      </w:r>
    </w:p>
    <w:p w:rsidR="009A647F" w:rsidRDefault="009A647F" w:rsidP="009A647F">
      <w:pPr>
        <w:pStyle w:val="2"/>
        <w:numPr>
          <w:ilvl w:val="0"/>
          <w:numId w:val="3"/>
        </w:numPr>
        <w:rPr>
          <w:rFonts w:ascii="Times New Roman" w:hAnsi="Times New Roman"/>
        </w:rPr>
      </w:pPr>
      <w:r>
        <w:rPr>
          <w:rFonts w:ascii="Times New Roman" w:hAnsi="Times New Roman"/>
        </w:rPr>
        <w:t xml:space="preserve">Принятая Учетная политика применяется последовательно от одного отчетного года к другому (п. 5 Закона 402-ФЗ). Изменения в Учетную политику принимаются приказом Руководителя Учреждения в одном из следующих случаев (п. 6 Закона 402-ФЗ): </w:t>
      </w:r>
    </w:p>
    <w:p w:rsidR="009A647F" w:rsidRDefault="009A647F" w:rsidP="009A647F">
      <w:pPr>
        <w:pStyle w:val="2"/>
        <w:numPr>
          <w:ilvl w:val="1"/>
          <w:numId w:val="3"/>
        </w:numPr>
        <w:rPr>
          <w:rFonts w:ascii="Times New Roman" w:hAnsi="Times New Roman"/>
        </w:rPr>
      </w:pPr>
      <w:r>
        <w:rPr>
          <w:rFonts w:ascii="Times New Roman" w:hAnsi="Times New Roman"/>
        </w:rPr>
        <w:t>При изменении требований, установленных законодательством РФ о бухгалтерском учете, федеральными или отраслевыми стандартами</w:t>
      </w:r>
    </w:p>
    <w:p w:rsidR="009A647F" w:rsidRDefault="009A647F" w:rsidP="009A647F">
      <w:pPr>
        <w:pStyle w:val="2"/>
        <w:numPr>
          <w:ilvl w:val="1"/>
          <w:numId w:val="3"/>
        </w:numPr>
        <w:rPr>
          <w:rFonts w:ascii="Times New Roman" w:hAnsi="Times New Roman"/>
        </w:rPr>
      </w:pPr>
      <w:r>
        <w:rPr>
          <w:rFonts w:ascii="Times New Roman" w:hAnsi="Times New Roman"/>
        </w:rPr>
        <w:t>При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9A647F" w:rsidRDefault="009A647F" w:rsidP="009A647F">
      <w:pPr>
        <w:pStyle w:val="2"/>
        <w:numPr>
          <w:ilvl w:val="1"/>
          <w:numId w:val="3"/>
        </w:numPr>
        <w:rPr>
          <w:rFonts w:ascii="Times New Roman" w:hAnsi="Times New Roman"/>
        </w:rPr>
      </w:pPr>
      <w:r>
        <w:rPr>
          <w:rFonts w:ascii="Times New Roman" w:hAnsi="Times New Roman"/>
        </w:rPr>
        <w:t>В случае существенного изменения условий деятельности экономического субъекта</w:t>
      </w:r>
    </w:p>
    <w:p w:rsidR="009A647F" w:rsidRDefault="009A647F" w:rsidP="009A647F">
      <w:pPr>
        <w:widowControl w:val="0"/>
        <w:tabs>
          <w:tab w:val="left" w:pos="6237"/>
        </w:tabs>
        <w:autoSpaceDE w:val="0"/>
        <w:autoSpaceDN w:val="0"/>
        <w:adjustRightInd w:val="0"/>
        <w:rPr>
          <w:bCs/>
        </w:rPr>
      </w:pPr>
    </w:p>
    <w:p w:rsidR="009A647F" w:rsidRDefault="009A647F" w:rsidP="009A647F">
      <w:pPr>
        <w:pStyle w:val="1"/>
        <w:rPr>
          <w:rFonts w:ascii="Times New Roman" w:hAnsi="Times New Roman"/>
        </w:rPr>
      </w:pPr>
      <w:r>
        <w:rPr>
          <w:rFonts w:ascii="Times New Roman" w:hAnsi="Times New Roman"/>
        </w:rPr>
        <w:t>Раздел 1. Об организации учетного процесса</w:t>
      </w:r>
    </w:p>
    <w:p w:rsidR="009A647F" w:rsidRDefault="009A647F" w:rsidP="009A647F">
      <w:pPr>
        <w:pStyle w:val="aa"/>
        <w:spacing w:before="240" w:after="0"/>
        <w:rPr>
          <w:rFonts w:ascii="Times New Roman" w:hAnsi="Times New Roman"/>
        </w:rPr>
      </w:pPr>
      <w:r>
        <w:rPr>
          <w:rFonts w:ascii="Times New Roman" w:hAnsi="Times New Roman"/>
        </w:rPr>
        <w:t>Организация учетной работы</w:t>
      </w:r>
    </w:p>
    <w:p w:rsidR="009A647F" w:rsidRDefault="009A647F" w:rsidP="009A647F">
      <w:pPr>
        <w:tabs>
          <w:tab w:val="left" w:pos="6237"/>
        </w:tabs>
        <w:autoSpaceDE w:val="0"/>
        <w:autoSpaceDN w:val="0"/>
        <w:adjustRightInd w:val="0"/>
        <w:ind w:firstLine="540"/>
        <w:jc w:val="both"/>
        <w:rPr>
          <w:b/>
          <w:bCs/>
        </w:rPr>
      </w:pPr>
    </w:p>
    <w:p w:rsidR="009A647F" w:rsidRDefault="009A647F" w:rsidP="009A647F">
      <w:pPr>
        <w:pStyle w:val="2"/>
        <w:rPr>
          <w:rFonts w:ascii="Times New Roman" w:hAnsi="Times New Roman"/>
        </w:rPr>
      </w:pPr>
      <w:r>
        <w:rPr>
          <w:rFonts w:ascii="Times New Roman" w:hAnsi="Times New Roman"/>
          <w:bCs/>
        </w:rPr>
        <w:t>Ответственность за организацию бухгалтерского учета в Учреждении несет Руководитель Учреждения (п. 1 ст. 7 Закона 402-ФЗ).  Руководитель</w:t>
      </w:r>
      <w:r>
        <w:rPr>
          <w:rFonts w:ascii="Times New Roman" w:hAnsi="Times New Roman"/>
        </w:rPr>
        <w:t xml:space="preserve"> Учреждения:</w:t>
      </w:r>
    </w:p>
    <w:p w:rsidR="009A647F" w:rsidRDefault="009A647F" w:rsidP="009A647F">
      <w:pPr>
        <w:pStyle w:val="2"/>
        <w:ind w:firstLine="0"/>
        <w:rPr>
          <w:rFonts w:ascii="Times New Roman" w:hAnsi="Times New Roman"/>
        </w:rPr>
      </w:pPr>
    </w:p>
    <w:p w:rsidR="009A647F" w:rsidRDefault="009A647F" w:rsidP="009A647F">
      <w:pPr>
        <w:pStyle w:val="2"/>
        <w:numPr>
          <w:ilvl w:val="0"/>
          <w:numId w:val="4"/>
        </w:numPr>
        <w:rPr>
          <w:rFonts w:ascii="Times New Roman" w:hAnsi="Times New Roman"/>
        </w:rPr>
      </w:pPr>
      <w:r>
        <w:rPr>
          <w:rFonts w:ascii="Times New Roman" w:hAnsi="Times New Roman"/>
        </w:rPr>
        <w:t>несет ответственность за организацию бухгалтерского учета в Учреждении и соблюдение законодательства при выполнении хозяйственных операций несут руководители организаций,</w:t>
      </w:r>
    </w:p>
    <w:p w:rsidR="009A647F" w:rsidRDefault="009A647F" w:rsidP="009A647F">
      <w:pPr>
        <w:pStyle w:val="2"/>
        <w:numPr>
          <w:ilvl w:val="0"/>
          <w:numId w:val="4"/>
        </w:numPr>
        <w:rPr>
          <w:rFonts w:ascii="Times New Roman" w:hAnsi="Times New Roman"/>
        </w:rPr>
      </w:pPr>
      <w:r>
        <w:rPr>
          <w:rFonts w:ascii="Times New Roman" w:hAnsi="Times New Roman"/>
        </w:rPr>
        <w:t>обеспечивает неукоснительное выполнение работниками требований главного бухгалтера по документальному оформлению хозяйственных операций и представлению в бухгалтерию необходимых документов и сведений,</w:t>
      </w:r>
    </w:p>
    <w:p w:rsidR="009A647F" w:rsidRDefault="009A647F" w:rsidP="009A647F">
      <w:pPr>
        <w:pStyle w:val="2"/>
        <w:numPr>
          <w:ilvl w:val="0"/>
          <w:numId w:val="4"/>
        </w:numPr>
        <w:rPr>
          <w:rFonts w:ascii="Times New Roman" w:hAnsi="Times New Roman"/>
        </w:rPr>
      </w:pPr>
      <w:r>
        <w:rPr>
          <w:rFonts w:ascii="Times New Roman" w:hAnsi="Times New Roman"/>
        </w:rPr>
        <w:t xml:space="preserve">несет ответственность за организацию хранения первичных (сводных) учетных документов, регистров бухгалтерского учета и бухгалтерской (финансовой) отчетности (п. 14 Инструкции 157н). </w:t>
      </w:r>
    </w:p>
    <w:p w:rsidR="009A647F" w:rsidRDefault="009A647F" w:rsidP="009A647F">
      <w:pPr>
        <w:pStyle w:val="2"/>
        <w:rPr>
          <w:rFonts w:ascii="Times New Roman" w:hAnsi="Times New Roman"/>
          <w:bCs/>
        </w:rPr>
      </w:pPr>
    </w:p>
    <w:p w:rsidR="009A647F" w:rsidRDefault="009A647F" w:rsidP="009A647F">
      <w:pPr>
        <w:pStyle w:val="2"/>
        <w:rPr>
          <w:rFonts w:ascii="Times New Roman" w:hAnsi="Times New Roman"/>
        </w:rPr>
      </w:pPr>
      <w:r>
        <w:rPr>
          <w:rFonts w:ascii="Times New Roman" w:hAnsi="Times New Roman"/>
          <w:bCs/>
        </w:rPr>
        <w:t xml:space="preserve">Ответственность за ведение учета возлагается на Главного бухгалтера Учреждения (п. 3 ст. 7 Закона 402-ФЗ). </w:t>
      </w:r>
      <w:r>
        <w:rPr>
          <w:rFonts w:ascii="Times New Roman" w:hAnsi="Times New Roman"/>
        </w:rPr>
        <w:t>Главный бухгалтер:</w:t>
      </w:r>
    </w:p>
    <w:p w:rsidR="009A647F" w:rsidRDefault="009A647F" w:rsidP="009A647F">
      <w:pPr>
        <w:pStyle w:val="2"/>
        <w:rPr>
          <w:rFonts w:ascii="Times New Roman" w:hAnsi="Times New Roman"/>
          <w:bCs/>
        </w:rPr>
      </w:pPr>
    </w:p>
    <w:p w:rsidR="009A647F" w:rsidRDefault="009A647F" w:rsidP="009A647F">
      <w:pPr>
        <w:pStyle w:val="2"/>
        <w:numPr>
          <w:ilvl w:val="0"/>
          <w:numId w:val="5"/>
        </w:numPr>
        <w:rPr>
          <w:rFonts w:ascii="Times New Roman" w:hAnsi="Times New Roman"/>
        </w:rPr>
      </w:pPr>
      <w:r>
        <w:rPr>
          <w:rFonts w:ascii="Times New Roman" w:hAnsi="Times New Roman"/>
        </w:rPr>
        <w:t>подчиняется непосредственно Руководителю Учреждения,</w:t>
      </w:r>
    </w:p>
    <w:p w:rsidR="009A647F" w:rsidRDefault="009A647F" w:rsidP="009A647F">
      <w:pPr>
        <w:pStyle w:val="2"/>
        <w:numPr>
          <w:ilvl w:val="0"/>
          <w:numId w:val="5"/>
        </w:numPr>
        <w:rPr>
          <w:rFonts w:ascii="Times New Roman" w:hAnsi="Times New Roman"/>
        </w:rPr>
      </w:pPr>
      <w:r>
        <w:rPr>
          <w:rFonts w:ascii="Times New Roman" w:hAnsi="Times New Roman"/>
        </w:rPr>
        <w:t>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w:t>
      </w:r>
    </w:p>
    <w:p w:rsidR="009A647F" w:rsidRDefault="009A647F" w:rsidP="009A647F">
      <w:pPr>
        <w:pStyle w:val="2"/>
        <w:numPr>
          <w:ilvl w:val="0"/>
          <w:numId w:val="5"/>
        </w:numPr>
        <w:rPr>
          <w:rFonts w:ascii="Times New Roman" w:hAnsi="Times New Roman"/>
        </w:rPr>
      </w:pPr>
      <w:r>
        <w:rPr>
          <w:rFonts w:ascii="Times New Roman" w:hAnsi="Times New Roman"/>
        </w:rPr>
        <w:t>не несет ответственность за соответствие составленных другими лицами первичных учетных документов свершившимся фактам хозяйственной жизни (п. 9 Инструкции 157н).</w:t>
      </w:r>
    </w:p>
    <w:p w:rsidR="009A647F" w:rsidRDefault="009A647F" w:rsidP="009A647F">
      <w:pPr>
        <w:pStyle w:val="2"/>
        <w:rPr>
          <w:rFonts w:ascii="Times New Roman" w:hAnsi="Times New Roman"/>
          <w:bCs/>
        </w:rPr>
      </w:pPr>
    </w:p>
    <w:p w:rsidR="009A647F" w:rsidRDefault="009A647F" w:rsidP="009A647F">
      <w:pPr>
        <w:pStyle w:val="2"/>
        <w:rPr>
          <w:rFonts w:ascii="Times New Roman" w:hAnsi="Times New Roman"/>
        </w:rPr>
      </w:pPr>
      <w:r>
        <w:rPr>
          <w:rFonts w:ascii="Times New Roman" w:hAnsi="Times New Roman"/>
          <w:bCs/>
        </w:rPr>
        <w:lastRenderedPageBreak/>
        <w:t xml:space="preserve">Для непосредственного ведения учета в Учреждении создана </w:t>
      </w:r>
      <w:r>
        <w:rPr>
          <w:rFonts w:ascii="Times New Roman" w:hAnsi="Times New Roman"/>
        </w:rPr>
        <w:t xml:space="preserve">бухгалтерская служба (бухгалтерия), возглавляемая главным бухгалтером.    </w:t>
      </w:r>
    </w:p>
    <w:p w:rsidR="009A647F" w:rsidRDefault="009A647F" w:rsidP="009A647F">
      <w:pPr>
        <w:pStyle w:val="2"/>
        <w:rPr>
          <w:rFonts w:ascii="Times New Roman" w:hAnsi="Times New Roman"/>
        </w:rPr>
      </w:pPr>
      <w:r>
        <w:rPr>
          <w:rFonts w:ascii="Times New Roman" w:hAnsi="Times New Roman"/>
        </w:rPr>
        <w:t>В учреждении создана единая бухгалтерская служба, осуществляющая ведение всех разделов бюджетного учета и хозяйственных операций. Работники бухгалтерии несут ответственность за состояние бухгалтерского учета и достоверность контролируемых ими показателей бюджетной отчетности. Деятельность работников бухгалтерии регламентируется их должностными инструкциями.</w:t>
      </w:r>
    </w:p>
    <w:p w:rsidR="009A647F" w:rsidRDefault="009A647F" w:rsidP="009A647F">
      <w:pPr>
        <w:pStyle w:val="2"/>
        <w:numPr>
          <w:ilvl w:val="0"/>
          <w:numId w:val="6"/>
        </w:numPr>
        <w:ind w:left="851"/>
        <w:rPr>
          <w:rFonts w:ascii="Times New Roman" w:hAnsi="Times New Roman"/>
        </w:rPr>
      </w:pPr>
      <w:r>
        <w:rPr>
          <w:rFonts w:ascii="Times New Roman" w:hAnsi="Times New Roman"/>
        </w:rPr>
        <w:t>Ведение бухгалтерского учета ведется автоматизированным способом с применением программы МО «</w:t>
      </w:r>
      <w:r w:rsidR="002A2C0A">
        <w:rPr>
          <w:rFonts w:ascii="Times New Roman" w:hAnsi="Times New Roman"/>
        </w:rPr>
        <w:t>Заолешенский</w:t>
      </w:r>
      <w:r>
        <w:rPr>
          <w:rFonts w:ascii="Times New Roman" w:hAnsi="Times New Roman"/>
        </w:rPr>
        <w:t xml:space="preserve"> сельсовет» Суджанского района Курской области</w:t>
      </w:r>
    </w:p>
    <w:p w:rsidR="009A647F" w:rsidRDefault="009A647F" w:rsidP="009A647F">
      <w:pPr>
        <w:pStyle w:val="2"/>
        <w:rPr>
          <w:rFonts w:ascii="Times New Roman" w:hAnsi="Times New Roman"/>
        </w:rPr>
      </w:pPr>
      <w:r>
        <w:rPr>
          <w:rFonts w:ascii="Times New Roman" w:hAnsi="Times New Roman"/>
        </w:rPr>
        <w:t xml:space="preserve"> </w:t>
      </w:r>
    </w:p>
    <w:p w:rsidR="009A647F" w:rsidRDefault="009A647F" w:rsidP="009A647F">
      <w:pPr>
        <w:tabs>
          <w:tab w:val="left" w:pos="0"/>
          <w:tab w:val="left" w:pos="6237"/>
        </w:tabs>
        <w:autoSpaceDE w:val="0"/>
        <w:autoSpaceDN w:val="0"/>
        <w:adjustRightInd w:val="0"/>
      </w:pPr>
    </w:p>
    <w:p w:rsidR="009A647F" w:rsidRDefault="009A647F" w:rsidP="009A647F">
      <w:pPr>
        <w:pStyle w:val="aa"/>
        <w:rPr>
          <w:rFonts w:ascii="Times New Roman" w:hAnsi="Times New Roman"/>
        </w:rPr>
      </w:pPr>
      <w:r>
        <w:rPr>
          <w:rFonts w:ascii="Times New Roman" w:hAnsi="Times New Roman"/>
        </w:rPr>
        <w:t>Правила документооборота и технология обработки учетной информации</w:t>
      </w:r>
    </w:p>
    <w:p w:rsidR="009A647F" w:rsidRDefault="009A647F" w:rsidP="009A647F"/>
    <w:p w:rsidR="009A647F" w:rsidRDefault="00637BA6" w:rsidP="00637BA6">
      <w:pPr>
        <w:pStyle w:val="2"/>
        <w:rPr>
          <w:rFonts w:ascii="Times New Roman" w:hAnsi="Times New Roman"/>
        </w:rPr>
      </w:pPr>
      <w:r>
        <w:rPr>
          <w:rFonts w:ascii="Times New Roman" w:hAnsi="Times New Roman"/>
        </w:rPr>
        <w:t>В Учреждении ведется  автоматизированная форма учета с применением программы 1</w:t>
      </w:r>
      <w:r w:rsidR="00166BC2">
        <w:rPr>
          <w:rFonts w:ascii="Times New Roman" w:hAnsi="Times New Roman"/>
        </w:rPr>
        <w:t xml:space="preserve"> С</w:t>
      </w:r>
      <w:r>
        <w:rPr>
          <w:rFonts w:ascii="Times New Roman" w:hAnsi="Times New Roman"/>
        </w:rPr>
        <w:t xml:space="preserve"> бухгалтерия </w:t>
      </w:r>
      <w:r w:rsidR="007B002A">
        <w:rPr>
          <w:rFonts w:ascii="Times New Roman" w:hAnsi="Times New Roman"/>
        </w:rPr>
        <w:t>1 С Зарплата</w:t>
      </w:r>
      <w:r w:rsidR="00166BC2">
        <w:rPr>
          <w:rFonts w:ascii="Times New Roman" w:hAnsi="Times New Roman"/>
        </w:rPr>
        <w:t>.</w:t>
      </w:r>
      <w:r w:rsidR="009A647F">
        <w:rPr>
          <w:rFonts w:ascii="Times New Roman" w:hAnsi="Times New Roman"/>
        </w:rPr>
        <w:t xml:space="preserve"> По унифицированным формам, установленным Приказом Минфина России от 30.03.2015 N 52н.</w:t>
      </w:r>
    </w:p>
    <w:p w:rsidR="009A647F" w:rsidRDefault="009A647F" w:rsidP="009A647F">
      <w:pPr>
        <w:pStyle w:val="2"/>
        <w:numPr>
          <w:ilvl w:val="0"/>
          <w:numId w:val="7"/>
        </w:numPr>
        <w:rPr>
          <w:rFonts w:ascii="Times New Roman" w:hAnsi="Times New Roman"/>
        </w:rPr>
      </w:pPr>
      <w:r>
        <w:rPr>
          <w:rFonts w:ascii="Times New Roman" w:hAnsi="Times New Roman"/>
        </w:rPr>
        <w:t xml:space="preserve">При отсутствии установленных Приказом 52н форм, - формами документов, унифицированными другими приказами профильных министерств и органов власти. Порядок применения таких форм утверждается в настоящей Учетной политике. </w:t>
      </w:r>
    </w:p>
    <w:p w:rsidR="009A647F" w:rsidRDefault="009A647F" w:rsidP="009A647F">
      <w:pPr>
        <w:pStyle w:val="2"/>
        <w:numPr>
          <w:ilvl w:val="0"/>
          <w:numId w:val="7"/>
        </w:numPr>
        <w:rPr>
          <w:rFonts w:ascii="Times New Roman" w:hAnsi="Times New Roman"/>
        </w:rPr>
      </w:pPr>
      <w:r>
        <w:rPr>
          <w:rFonts w:ascii="Times New Roman" w:hAnsi="Times New Roman"/>
        </w:rPr>
        <w:t xml:space="preserve">По формам, разработанным учреждением самостоятельно, с учетом обязательных реквизитов, предусмотренных п. 7 (п. 11) Инструкции 157н. Порядок применения таких форм утверждается в настоящей Учетной политике. </w:t>
      </w:r>
    </w:p>
    <w:p w:rsidR="009A647F" w:rsidRDefault="009A647F" w:rsidP="009A647F">
      <w:pPr>
        <w:pStyle w:val="2"/>
        <w:numPr>
          <w:ilvl w:val="1"/>
          <w:numId w:val="7"/>
        </w:numPr>
        <w:rPr>
          <w:rFonts w:ascii="Times New Roman" w:hAnsi="Times New Roman"/>
        </w:rPr>
      </w:pPr>
      <w:r>
        <w:rPr>
          <w:rFonts w:ascii="Times New Roman" w:hAnsi="Times New Roman"/>
        </w:rPr>
        <w:t xml:space="preserve">Разработанные учреждением самостоятельно первичные документы оформлены </w:t>
      </w:r>
      <w:r>
        <w:rPr>
          <w:rFonts w:ascii="Times New Roman" w:hAnsi="Times New Roman"/>
          <w:b/>
        </w:rPr>
        <w:t>Приложением № 2</w:t>
      </w:r>
      <w:r>
        <w:rPr>
          <w:rFonts w:ascii="Times New Roman" w:hAnsi="Times New Roman"/>
        </w:rPr>
        <w:t xml:space="preserve"> к Учетной политике.</w:t>
      </w:r>
    </w:p>
    <w:p w:rsidR="009A647F" w:rsidRDefault="009A647F" w:rsidP="009A647F">
      <w:pPr>
        <w:numPr>
          <w:ilvl w:val="1"/>
          <w:numId w:val="7"/>
        </w:numPr>
      </w:pPr>
      <w:r>
        <w:t xml:space="preserve">Разработанные учреждением самостоятельно учетные регистры оформлены </w:t>
      </w:r>
      <w:r>
        <w:rPr>
          <w:b/>
        </w:rPr>
        <w:t>Приложением № 3</w:t>
      </w:r>
      <w:r>
        <w:t xml:space="preserve"> к Учетной политике.</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В первичных учетных документах могут содержаться дополнительные реквизиты в целях получения дополнительной информации для бухгалтерского или налогового учета. Такие первичные документы регистрируются учреждением</w:t>
      </w:r>
      <w:r>
        <w:rPr>
          <w:rFonts w:ascii="Times New Roman" w:hAnsi="Times New Roman"/>
          <w:b/>
        </w:rPr>
        <w:t xml:space="preserve"> </w:t>
      </w:r>
      <w:r>
        <w:rPr>
          <w:rFonts w:ascii="Times New Roman" w:hAnsi="Times New Roman"/>
        </w:rPr>
        <w:t>в</w:t>
      </w:r>
      <w:r>
        <w:rPr>
          <w:rFonts w:ascii="Times New Roman" w:hAnsi="Times New Roman"/>
          <w:b/>
        </w:rPr>
        <w:t xml:space="preserve"> Приложении № 2 к Учетной политике</w:t>
      </w:r>
      <w:r>
        <w:rPr>
          <w:rFonts w:ascii="Times New Roman" w:hAnsi="Times New Roman"/>
        </w:rPr>
        <w:t xml:space="preserve"> как самостоятельно разработанные.</w:t>
      </w:r>
    </w:p>
    <w:p w:rsidR="009A647F" w:rsidRDefault="009A647F" w:rsidP="009A647F">
      <w:pPr>
        <w:pStyle w:val="2"/>
        <w:rPr>
          <w:rFonts w:ascii="Times New Roman" w:hAnsi="Times New Roman"/>
        </w:rPr>
      </w:pPr>
      <w:r>
        <w:rPr>
          <w:rFonts w:ascii="Times New Roman" w:hAnsi="Times New Roman"/>
        </w:rPr>
        <w:t>Периодичность, и сроки составления форм первичных учетных документов и регистров бюджетного учета, а также лица, ответственные за составление, регистрацию и хранение указанных документов (регистров) оформляется по утвержденному Графику документооборота (</w:t>
      </w:r>
      <w:r>
        <w:rPr>
          <w:rFonts w:ascii="Times New Roman" w:hAnsi="Times New Roman"/>
          <w:b/>
        </w:rPr>
        <w:t>Приложение № 4 к Учетной политике</w:t>
      </w:r>
      <w:r>
        <w:rPr>
          <w:rFonts w:ascii="Times New Roman" w:hAnsi="Times New Roman"/>
        </w:rPr>
        <w:t>).</w:t>
      </w:r>
    </w:p>
    <w:p w:rsidR="009A647F" w:rsidRDefault="009A647F" w:rsidP="009A647F">
      <w:pPr>
        <w:pStyle w:val="2"/>
        <w:rPr>
          <w:rFonts w:ascii="Times New Roman" w:hAnsi="Times New Roman"/>
        </w:rPr>
      </w:pPr>
      <w:r>
        <w:rPr>
          <w:rFonts w:ascii="Times New Roman" w:hAnsi="Times New Roman"/>
        </w:rPr>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подписавшие эти документы, поименованные в Графике документооборота (</w:t>
      </w:r>
      <w:r>
        <w:rPr>
          <w:rFonts w:ascii="Times New Roman" w:hAnsi="Times New Roman"/>
          <w:b/>
        </w:rPr>
        <w:t>Приложение № 4 к Учетной политике</w:t>
      </w:r>
      <w:r>
        <w:rPr>
          <w:rFonts w:ascii="Times New Roman" w:hAnsi="Times New Roman"/>
        </w:rPr>
        <w:t>) (п. 9 Инструкции 157н).</w:t>
      </w:r>
    </w:p>
    <w:p w:rsidR="009A647F" w:rsidRDefault="009A647F" w:rsidP="009A647F">
      <w:pPr>
        <w:pStyle w:val="2"/>
        <w:rPr>
          <w:rFonts w:ascii="Times New Roman" w:hAnsi="Times New Roman"/>
          <w:b/>
        </w:rPr>
      </w:pPr>
      <w:r>
        <w:rPr>
          <w:rFonts w:ascii="Times New Roman" w:hAnsi="Times New Roman"/>
        </w:rPr>
        <w:t xml:space="preserve">Перечень должностных лиц, имеющих право подписи первичных учетных документов, денежных и расчетных документов, финансовых обязательств приведен в </w:t>
      </w:r>
      <w:r>
        <w:rPr>
          <w:rFonts w:ascii="Times New Roman" w:hAnsi="Times New Roman"/>
          <w:b/>
        </w:rPr>
        <w:t>Приложении № 1 к Учетной политике.</w:t>
      </w:r>
    </w:p>
    <w:p w:rsidR="009A647F" w:rsidRDefault="009A647F" w:rsidP="009A647F">
      <w:pPr>
        <w:pStyle w:val="2"/>
        <w:rPr>
          <w:rFonts w:ascii="Times New Roman" w:hAnsi="Times New Roman"/>
        </w:rPr>
      </w:pPr>
      <w:r>
        <w:rPr>
          <w:rFonts w:ascii="Times New Roman" w:hAnsi="Times New Roman"/>
        </w:rPr>
        <w:t>Проверенные и принятые к учету первичные учетные документы систематизируются по датам совершения операции (в хронологическом порядке) и отражаются накопительным способом в регистрах бюджетного учета.</w:t>
      </w:r>
    </w:p>
    <w:p w:rsidR="009A647F" w:rsidRDefault="009A647F" w:rsidP="009A647F">
      <w:pPr>
        <w:pStyle w:val="2"/>
        <w:rPr>
          <w:rFonts w:ascii="Times New Roman" w:hAnsi="Times New Roman"/>
        </w:rPr>
      </w:pPr>
      <w:r>
        <w:rPr>
          <w:rFonts w:ascii="Times New Roman" w:hAnsi="Times New Roman"/>
        </w:rPr>
        <w:t>Сформированные регистры сдаются главному бухгалтеру (заместителю главного бухгалтера) не позднее 3-го числа месяца, следующего за отчетным.</w:t>
      </w:r>
    </w:p>
    <w:p w:rsidR="009A647F" w:rsidRDefault="009A647F" w:rsidP="009A647F">
      <w:pPr>
        <w:pStyle w:val="2"/>
        <w:rPr>
          <w:rFonts w:ascii="Times New Roman" w:hAnsi="Times New Roman"/>
        </w:rPr>
      </w:pPr>
      <w:r>
        <w:rPr>
          <w:rFonts w:ascii="Times New Roman" w:hAnsi="Times New Roman"/>
        </w:rPr>
        <w:lastRenderedPageBreak/>
        <w:t xml:space="preserve">Регистры бюджетного учета формируются в электронном виде без применения электронной подписи. Периодичность формирования регистров бухгалтерского учета на бумажных носителях установлена </w:t>
      </w:r>
      <w:r>
        <w:rPr>
          <w:rFonts w:ascii="Times New Roman" w:hAnsi="Times New Roman"/>
          <w:b/>
        </w:rPr>
        <w:t>Приложением № 5 к Учетной политике</w:t>
      </w:r>
      <w:r>
        <w:rPr>
          <w:rFonts w:ascii="Times New Roman" w:hAnsi="Times New Roman"/>
        </w:rPr>
        <w:t xml:space="preserve">.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p>
    <w:p w:rsidR="009A647F" w:rsidRDefault="009A647F" w:rsidP="009A647F">
      <w:pPr>
        <w:pStyle w:val="ConsPlusNormal"/>
        <w:widowControl/>
        <w:tabs>
          <w:tab w:val="left" w:pos="6237"/>
        </w:tabs>
        <w:ind w:firstLine="0"/>
        <w:rPr>
          <w:rFonts w:ascii="Times New Roman" w:hAnsi="Times New Roman" w:cs="Times New Roman"/>
          <w:i/>
          <w:sz w:val="24"/>
          <w:szCs w:val="24"/>
        </w:rPr>
      </w:pPr>
    </w:p>
    <w:p w:rsidR="009A647F" w:rsidRDefault="009A647F" w:rsidP="009A647F">
      <w:pPr>
        <w:pStyle w:val="aa"/>
        <w:rPr>
          <w:rFonts w:ascii="Times New Roman" w:hAnsi="Times New Roman"/>
        </w:rPr>
      </w:pPr>
      <w:r>
        <w:rPr>
          <w:rFonts w:ascii="Times New Roman" w:hAnsi="Times New Roman"/>
        </w:rPr>
        <w:t>Формирование рабочего Плана счетов</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 xml:space="preserve">Рабочий план счетов бухгалтерского учета - систематизированный перечень счетов бухгалтерского учета формируется на основании Единого Плана счетов бухгалтерского учета. Рабочий план счетов бухгалтерского учета установлен </w:t>
      </w:r>
      <w:r>
        <w:rPr>
          <w:rFonts w:ascii="Times New Roman" w:hAnsi="Times New Roman"/>
          <w:b/>
        </w:rPr>
        <w:t>Приложением № 6 к Учетной политике</w:t>
      </w:r>
      <w:r>
        <w:rPr>
          <w:rFonts w:ascii="Times New Roman" w:hAnsi="Times New Roman"/>
        </w:rPr>
        <w:t xml:space="preserve">. </w:t>
      </w:r>
    </w:p>
    <w:p w:rsidR="009A647F" w:rsidRDefault="009A647F" w:rsidP="009A647F">
      <w:pPr>
        <w:pStyle w:val="2"/>
        <w:rPr>
          <w:rFonts w:ascii="Times New Roman" w:hAnsi="Times New Roman"/>
        </w:rPr>
      </w:pPr>
      <w:r>
        <w:rPr>
          <w:rFonts w:ascii="Times New Roman" w:hAnsi="Times New Roman"/>
        </w:rPr>
        <w:t>Учреждение, при формировании рабочего плана счетов, применяет следующие коды вида финансового обеспечения (деятельности):</w:t>
      </w:r>
    </w:p>
    <w:p w:rsidR="009A647F" w:rsidRDefault="009A647F" w:rsidP="009A647F">
      <w:pPr>
        <w:pStyle w:val="2"/>
        <w:rPr>
          <w:rFonts w:ascii="Times New Roman" w:hAnsi="Times New Roman"/>
        </w:rPr>
      </w:pPr>
      <w:r>
        <w:rPr>
          <w:rFonts w:ascii="Times New Roman" w:hAnsi="Times New Roman"/>
        </w:rPr>
        <w:t>«2» приносящая доход деятельность (собственные доходы учреждения);</w:t>
      </w:r>
    </w:p>
    <w:p w:rsidR="009A647F" w:rsidRDefault="009A647F" w:rsidP="009A647F">
      <w:pPr>
        <w:pStyle w:val="2"/>
        <w:rPr>
          <w:rFonts w:ascii="Times New Roman" w:hAnsi="Times New Roman"/>
        </w:rPr>
      </w:pPr>
      <w:r>
        <w:rPr>
          <w:rFonts w:ascii="Times New Roman" w:hAnsi="Times New Roman"/>
        </w:rPr>
        <w:t>«3» средства во временном распоряжении;</w:t>
      </w:r>
    </w:p>
    <w:p w:rsidR="009A647F" w:rsidRDefault="009A647F" w:rsidP="009A647F">
      <w:pPr>
        <w:pStyle w:val="2"/>
        <w:rPr>
          <w:rFonts w:ascii="Times New Roman" w:hAnsi="Times New Roman"/>
        </w:rPr>
      </w:pPr>
      <w:r>
        <w:rPr>
          <w:rFonts w:ascii="Times New Roman" w:hAnsi="Times New Roman"/>
        </w:rPr>
        <w:t>«4» субсидии на выполнение государственного (муниципального) задания;</w:t>
      </w:r>
    </w:p>
    <w:p w:rsidR="009A647F" w:rsidRDefault="009A647F" w:rsidP="009A647F">
      <w:pPr>
        <w:pStyle w:val="2"/>
        <w:rPr>
          <w:rFonts w:ascii="Times New Roman" w:hAnsi="Times New Roman"/>
        </w:rPr>
      </w:pPr>
      <w:r>
        <w:rPr>
          <w:rFonts w:ascii="Times New Roman" w:hAnsi="Times New Roman"/>
        </w:rPr>
        <w:t>«5» субсидии на иные цели;</w:t>
      </w:r>
    </w:p>
    <w:p w:rsidR="009A647F" w:rsidRDefault="009A647F" w:rsidP="009A647F">
      <w:pPr>
        <w:pStyle w:val="2"/>
        <w:rPr>
          <w:rFonts w:ascii="Times New Roman" w:hAnsi="Times New Roman"/>
        </w:rPr>
      </w:pPr>
      <w:r>
        <w:rPr>
          <w:rFonts w:ascii="Times New Roman" w:hAnsi="Times New Roman"/>
        </w:rPr>
        <w:t>«6» субсидии на цели осуществления капитальных вложений;</w:t>
      </w:r>
    </w:p>
    <w:p w:rsidR="009A647F" w:rsidRDefault="009A647F" w:rsidP="009A647F">
      <w:pPr>
        <w:pStyle w:val="2"/>
        <w:rPr>
          <w:rFonts w:ascii="Times New Roman" w:hAnsi="Times New Roman"/>
        </w:rPr>
      </w:pPr>
      <w:r>
        <w:rPr>
          <w:rFonts w:ascii="Times New Roman" w:hAnsi="Times New Roman"/>
        </w:rPr>
        <w:t>«7» средства по обязательному медицинскому страхованию.</w:t>
      </w:r>
    </w:p>
    <w:p w:rsidR="009A647F" w:rsidRDefault="009A647F" w:rsidP="009A647F">
      <w:pPr>
        <w:pStyle w:val="2"/>
        <w:rPr>
          <w:rFonts w:ascii="Times New Roman" w:hAnsi="Times New Roman"/>
        </w:rPr>
      </w:pPr>
    </w:p>
    <w:p w:rsidR="009A647F" w:rsidRDefault="009A647F" w:rsidP="009A647F">
      <w:pPr>
        <w:tabs>
          <w:tab w:val="left" w:pos="6237"/>
        </w:tabs>
        <w:jc w:val="center"/>
        <w:rPr>
          <w:b/>
          <w:sz w:val="28"/>
        </w:rPr>
      </w:pPr>
      <w:r>
        <w:rPr>
          <w:b/>
          <w:sz w:val="28"/>
        </w:rPr>
        <w:t>Порядок проведения инвентаризации имущества и обязательств</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 xml:space="preserve">Инвентаризация в учреждении проводится в соответствии Методическими указаниями по инвентаризации имущества и финансовых обязательств, утвержденными Приказом Минфина России от 13.06.1995 № 49. </w:t>
      </w:r>
    </w:p>
    <w:p w:rsidR="009A647F" w:rsidRDefault="009A647F" w:rsidP="009A647F">
      <w:pPr>
        <w:pStyle w:val="2"/>
        <w:rPr>
          <w:rFonts w:ascii="Times New Roman" w:hAnsi="Times New Roman"/>
        </w:rPr>
      </w:pPr>
      <w:r>
        <w:rPr>
          <w:rFonts w:ascii="Times New Roman" w:hAnsi="Times New Roman"/>
        </w:rPr>
        <w:t>Для проведения инвентаризации приказом Директора по форме ИНВ-22 (Постановление Госкомстата РФ от 18.08.1998 N 88) создается инвентаризационная комиссия. Приказы о проведении инвентаризации подлежат регистрации в журнале учета контроля за выполнением приказов (постановлений, распоряжений) о проведении инвентаризации - журнал ИНВ-23 (Постановление Госкомстата РФ от 18.08.1998 N 88).</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b/>
        </w:rPr>
      </w:pPr>
      <w:r>
        <w:rPr>
          <w:rFonts w:ascii="Times New Roman" w:hAnsi="Times New Roman"/>
          <w:b/>
        </w:rPr>
        <w:t>Особенности проведения инвентаризации перед годовой отчетностью</w:t>
      </w:r>
    </w:p>
    <w:p w:rsidR="009A647F" w:rsidRDefault="009A647F" w:rsidP="009A647F">
      <w:pPr>
        <w:pStyle w:val="2"/>
        <w:rPr>
          <w:rFonts w:ascii="Times New Roman" w:hAnsi="Times New Roman"/>
          <w:b/>
        </w:rPr>
      </w:pPr>
    </w:p>
    <w:p w:rsidR="009A647F" w:rsidRDefault="009A647F" w:rsidP="009A647F">
      <w:pPr>
        <w:pStyle w:val="2"/>
        <w:rPr>
          <w:rFonts w:ascii="Times New Roman" w:hAnsi="Times New Roman"/>
        </w:rPr>
      </w:pPr>
      <w:r>
        <w:rPr>
          <w:rFonts w:ascii="Times New Roman" w:hAnsi="Times New Roman"/>
        </w:rPr>
        <w:t xml:space="preserve">Обязательная инвентаризация перед составлением годовой отчетности проводится с учетом следующих положений (п. 1.5 Приказа 49): </w:t>
      </w:r>
    </w:p>
    <w:p w:rsidR="009A647F" w:rsidRDefault="009A647F" w:rsidP="009A647F">
      <w:pPr>
        <w:pStyle w:val="2"/>
        <w:rPr>
          <w:rFonts w:ascii="Times New Roman" w:hAnsi="Times New Roman"/>
        </w:rPr>
      </w:pPr>
    </w:p>
    <w:p w:rsidR="009A647F" w:rsidRDefault="009A647F" w:rsidP="009A647F">
      <w:pPr>
        <w:pStyle w:val="2"/>
        <w:numPr>
          <w:ilvl w:val="0"/>
          <w:numId w:val="8"/>
        </w:numPr>
        <w:rPr>
          <w:rFonts w:ascii="Times New Roman" w:hAnsi="Times New Roman"/>
        </w:rPr>
      </w:pPr>
      <w:r>
        <w:rPr>
          <w:rFonts w:ascii="Times New Roman" w:hAnsi="Times New Roman"/>
        </w:rPr>
        <w:t>Перед составлением годовой отчетности инвентаризации подлежит все имущество и обязательства как на балансовых, так и на забалансовых счетах (п. 332 Инструкции 157н)</w:t>
      </w:r>
    </w:p>
    <w:p w:rsidR="009A647F" w:rsidRDefault="009A647F" w:rsidP="009A647F">
      <w:pPr>
        <w:pStyle w:val="2"/>
        <w:numPr>
          <w:ilvl w:val="0"/>
          <w:numId w:val="8"/>
        </w:numPr>
        <w:rPr>
          <w:rFonts w:ascii="Times New Roman" w:hAnsi="Times New Roman"/>
        </w:rPr>
      </w:pPr>
      <w:r>
        <w:rPr>
          <w:rFonts w:ascii="Times New Roman" w:hAnsi="Times New Roman"/>
        </w:rPr>
        <w:t xml:space="preserve">Инвентаризация имущества перед составлением годовой бюджетной отчетности начинается не ранее 1 октября отчетного года; результаты инвентаризации имущества, проведенной в четвертом квартале отчетного года по иным основаниям зачитываются в составе годовой инвентаризации имущества </w:t>
      </w:r>
    </w:p>
    <w:p w:rsidR="009A647F" w:rsidRDefault="009A647F" w:rsidP="009A647F">
      <w:pPr>
        <w:pStyle w:val="2"/>
        <w:numPr>
          <w:ilvl w:val="0"/>
          <w:numId w:val="8"/>
        </w:numPr>
        <w:rPr>
          <w:rFonts w:ascii="Times New Roman" w:hAnsi="Times New Roman"/>
        </w:rPr>
      </w:pPr>
      <w:r>
        <w:rPr>
          <w:rFonts w:ascii="Times New Roman" w:hAnsi="Times New Roman"/>
        </w:rPr>
        <w:t xml:space="preserve">Инвентаризация основных средств проводится один раз в  год. </w:t>
      </w:r>
    </w:p>
    <w:p w:rsidR="009A647F" w:rsidRDefault="009A647F" w:rsidP="009A647F">
      <w:pPr>
        <w:pStyle w:val="2"/>
        <w:numPr>
          <w:ilvl w:val="0"/>
          <w:numId w:val="8"/>
        </w:numPr>
        <w:rPr>
          <w:rFonts w:ascii="Times New Roman" w:hAnsi="Times New Roman"/>
        </w:rPr>
      </w:pPr>
      <w:r>
        <w:rPr>
          <w:rFonts w:ascii="Times New Roman" w:hAnsi="Times New Roman"/>
        </w:rPr>
        <w:t>Инвентаризация библиотечного фонда учреждения проводится один раз в пять лет</w:t>
      </w:r>
    </w:p>
    <w:p w:rsidR="009A647F" w:rsidRDefault="009A647F" w:rsidP="009A647F">
      <w:pPr>
        <w:pStyle w:val="2"/>
        <w:numPr>
          <w:ilvl w:val="0"/>
          <w:numId w:val="8"/>
        </w:numPr>
        <w:rPr>
          <w:rFonts w:ascii="Times New Roman" w:hAnsi="Times New Roman"/>
        </w:rPr>
      </w:pPr>
      <w:r>
        <w:rPr>
          <w:rFonts w:ascii="Times New Roman" w:hAnsi="Times New Roman"/>
        </w:rPr>
        <w:t>Результаты инвентаризации по забалансовому счету 27 «Материальные ценности, выданные в личное пользование работникам (сотрудникам)» оформляются Инвентаризационными описями (ф. 0504087), составляемыми по каждому сотруднику, выдавшему имущество в личное пользование</w:t>
      </w:r>
    </w:p>
    <w:p w:rsidR="009A647F" w:rsidRDefault="009A647F" w:rsidP="009A647F">
      <w:pPr>
        <w:pStyle w:val="2"/>
        <w:numPr>
          <w:ilvl w:val="0"/>
          <w:numId w:val="8"/>
        </w:numPr>
        <w:rPr>
          <w:rFonts w:ascii="Times New Roman" w:hAnsi="Times New Roman"/>
        </w:rPr>
      </w:pPr>
      <w:r>
        <w:rPr>
          <w:rFonts w:ascii="Times New Roman" w:hAnsi="Times New Roman"/>
        </w:rPr>
        <w:lastRenderedPageBreak/>
        <w:t>Результаты инвентаризации расходов будущих периодов оформляются Инвентаризационной описью по форме 0317012 (Акт инвентаризации расходов будущих периодов ИНВ-11)</w:t>
      </w:r>
    </w:p>
    <w:p w:rsidR="009A647F" w:rsidRDefault="009A647F" w:rsidP="009A647F">
      <w:pPr>
        <w:pStyle w:val="2"/>
        <w:ind w:left="1260"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При проведении годовой инвентаризации инвентаризационная комиссия применяет положения Федерального стандарта «Обесценение активов»: </w:t>
      </w:r>
    </w:p>
    <w:p w:rsidR="009A647F" w:rsidRDefault="009A647F" w:rsidP="009A647F">
      <w:pPr>
        <w:pStyle w:val="2"/>
        <w:ind w:firstLine="0"/>
        <w:rPr>
          <w:rFonts w:ascii="Times New Roman" w:hAnsi="Times New Roman"/>
        </w:rPr>
      </w:pPr>
    </w:p>
    <w:p w:rsidR="009A647F" w:rsidRDefault="009A647F" w:rsidP="009A647F">
      <w:pPr>
        <w:pStyle w:val="2"/>
        <w:numPr>
          <w:ilvl w:val="0"/>
          <w:numId w:val="9"/>
        </w:numPr>
        <w:rPr>
          <w:rFonts w:ascii="Times New Roman" w:hAnsi="Times New Roman"/>
        </w:rPr>
      </w:pPr>
      <w:r>
        <w:rPr>
          <w:rFonts w:ascii="Times New Roman" w:hAnsi="Times New Roman"/>
        </w:rPr>
        <w:t xml:space="preserve">Выявляет внутренние и внешние признаки обесценения актива индивидуально (п. 6 Приказа 259н): </w:t>
      </w:r>
    </w:p>
    <w:p w:rsidR="009A647F" w:rsidRDefault="009A647F" w:rsidP="009A647F">
      <w:pPr>
        <w:pStyle w:val="2"/>
        <w:numPr>
          <w:ilvl w:val="1"/>
          <w:numId w:val="9"/>
        </w:numPr>
        <w:rPr>
          <w:rFonts w:ascii="Times New Roman" w:hAnsi="Times New Roman"/>
        </w:rPr>
      </w:pPr>
      <w:r>
        <w:rPr>
          <w:rFonts w:ascii="Times New Roman" w:hAnsi="Times New Roman"/>
        </w:rPr>
        <w:t>Для каждого актива, не генерирующего денежные потоки</w:t>
      </w:r>
    </w:p>
    <w:p w:rsidR="009A647F" w:rsidRDefault="009A647F" w:rsidP="009A647F">
      <w:pPr>
        <w:pStyle w:val="2"/>
        <w:numPr>
          <w:ilvl w:val="1"/>
          <w:numId w:val="9"/>
        </w:numPr>
        <w:rPr>
          <w:rFonts w:ascii="Times New Roman" w:hAnsi="Times New Roman"/>
        </w:rPr>
      </w:pPr>
      <w:r>
        <w:rPr>
          <w:rFonts w:ascii="Times New Roman" w:hAnsi="Times New Roman"/>
        </w:rPr>
        <w:t>Для каждого актива, генерирующего денежные потоки</w:t>
      </w:r>
    </w:p>
    <w:p w:rsidR="009A647F" w:rsidRDefault="009A647F" w:rsidP="009A647F">
      <w:pPr>
        <w:pStyle w:val="2"/>
        <w:numPr>
          <w:ilvl w:val="1"/>
          <w:numId w:val="9"/>
        </w:numPr>
        <w:rPr>
          <w:rFonts w:ascii="Times New Roman" w:hAnsi="Times New Roman"/>
        </w:rPr>
      </w:pPr>
      <w:r>
        <w:rPr>
          <w:rFonts w:ascii="Times New Roman" w:hAnsi="Times New Roman"/>
        </w:rPr>
        <w:t>Для единицы, генерирующей денежные потоки</w:t>
      </w:r>
    </w:p>
    <w:p w:rsidR="009A647F" w:rsidRDefault="009A647F" w:rsidP="009A647F">
      <w:pPr>
        <w:pStyle w:val="2"/>
        <w:numPr>
          <w:ilvl w:val="0"/>
          <w:numId w:val="9"/>
        </w:numPr>
        <w:rPr>
          <w:rFonts w:ascii="Times New Roman" w:hAnsi="Times New Roman"/>
        </w:rPr>
      </w:pPr>
      <w:r>
        <w:rPr>
          <w:rFonts w:ascii="Times New Roman" w:hAnsi="Times New Roman"/>
        </w:rPr>
        <w:t xml:space="preserve">Наличие внутренних или внешних признаков обесценения инвентаризационная комиссия обозначает в графе «Примечание» соответствующих инвентаризационных описей </w:t>
      </w:r>
    </w:p>
    <w:p w:rsidR="009A647F" w:rsidRDefault="009A647F" w:rsidP="009A647F">
      <w:pPr>
        <w:pStyle w:val="2"/>
        <w:numPr>
          <w:ilvl w:val="0"/>
          <w:numId w:val="9"/>
        </w:numPr>
        <w:rPr>
          <w:rFonts w:ascii="Times New Roman" w:hAnsi="Times New Roman"/>
        </w:rPr>
      </w:pPr>
      <w:r>
        <w:rPr>
          <w:rFonts w:ascii="Times New Roman" w:hAnsi="Times New Roman"/>
        </w:rPr>
        <w:t xml:space="preserve">Выявляет наличие внутренних или внешних признаков снижения убытка от обесценения активов (п. 18 Приказа 259н) – для активов, по которым в предыдущих отчетных периодах был признан убыток от обесценения </w:t>
      </w:r>
    </w:p>
    <w:p w:rsidR="009A647F" w:rsidRDefault="009A647F" w:rsidP="009A647F">
      <w:pPr>
        <w:pStyle w:val="2"/>
        <w:numPr>
          <w:ilvl w:val="0"/>
          <w:numId w:val="9"/>
        </w:numPr>
        <w:rPr>
          <w:rFonts w:ascii="Times New Roman" w:hAnsi="Times New Roman"/>
        </w:rPr>
      </w:pPr>
      <w:r>
        <w:rPr>
          <w:rFonts w:ascii="Times New Roman" w:hAnsi="Times New Roman"/>
        </w:rPr>
        <w:t>Наличие внутренних или внешних признаков восстановления убытка инвентаризационная комиссия обозначает в графе «Примечание» соответствующих инвентаризационных описей</w:t>
      </w:r>
    </w:p>
    <w:p w:rsidR="009A647F" w:rsidRDefault="009A647F" w:rsidP="009A647F">
      <w:pPr>
        <w:pStyle w:val="2"/>
        <w:numPr>
          <w:ilvl w:val="0"/>
          <w:numId w:val="9"/>
        </w:numPr>
        <w:rPr>
          <w:rFonts w:ascii="Times New Roman" w:hAnsi="Times New Roman"/>
        </w:rPr>
      </w:pPr>
      <w:r>
        <w:rPr>
          <w:rFonts w:ascii="Times New Roman" w:hAnsi="Times New Roman"/>
        </w:rPr>
        <w:t xml:space="preserve">Выносит рекомендации по необходимости оценки справедливой стоимости Комиссией по поступлению и выбытию активов для тех активов, по которым были обнаружены признаки обесценения или восстановления убытка от обесценения – в разделе «Заключение комиссии» соответствующих инвентаризационных описей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При проведении годовой инвентаризации инвентаризационная комиссия оценивает признаки прекращения признания объектов бухгалтерского учета (п. 47 Приказа 256н). В случае если комиссия не уверена в будущем повышении (снижении) полезного потенциала либо увеличении (уменьшении) будущих экономических выгод по соответствующим инвентаризируемым объектам, выносится рекомендация для руководителя о прекращении признания объекта бухгалтерского учета – в разделе «Заключение комиссии» соответствующих инвентаризационных описей.</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Кроме случаев обязательного проведения инвентаризации (п 1.5, 1.6 Приказа 49), в учреждении проводится: </w:t>
      </w:r>
    </w:p>
    <w:p w:rsidR="009A647F" w:rsidRDefault="009A647F" w:rsidP="009A647F">
      <w:pPr>
        <w:pStyle w:val="2"/>
        <w:rPr>
          <w:rFonts w:ascii="Times New Roman" w:hAnsi="Times New Roman"/>
        </w:rPr>
      </w:pPr>
    </w:p>
    <w:p w:rsidR="009A647F" w:rsidRDefault="009A647F" w:rsidP="009A647F">
      <w:pPr>
        <w:pStyle w:val="2"/>
        <w:numPr>
          <w:ilvl w:val="0"/>
          <w:numId w:val="10"/>
        </w:numPr>
        <w:rPr>
          <w:rStyle w:val="31"/>
        </w:rPr>
      </w:pPr>
      <w:r>
        <w:rPr>
          <w:rStyle w:val="31"/>
        </w:rPr>
        <w:t xml:space="preserve">инвентаризация сохранности товарно-материальных ценностей в торговых подразделениях не реже 1 раза в квартал; </w:t>
      </w:r>
    </w:p>
    <w:p w:rsidR="009A647F" w:rsidRDefault="009A647F" w:rsidP="009A647F">
      <w:pPr>
        <w:pStyle w:val="2"/>
        <w:numPr>
          <w:ilvl w:val="0"/>
          <w:numId w:val="10"/>
        </w:numPr>
        <w:rPr>
          <w:rStyle w:val="31"/>
        </w:rPr>
      </w:pPr>
      <w:r>
        <w:rPr>
          <w:rStyle w:val="31"/>
        </w:rPr>
        <w:t>инвентаризация кладовых - не реже 1 раза в полугодие;</w:t>
      </w:r>
    </w:p>
    <w:p w:rsidR="009A647F" w:rsidRDefault="009A647F" w:rsidP="009A647F">
      <w:pPr>
        <w:pStyle w:val="2"/>
        <w:numPr>
          <w:ilvl w:val="0"/>
          <w:numId w:val="10"/>
        </w:numPr>
        <w:rPr>
          <w:rStyle w:val="31"/>
        </w:rPr>
      </w:pPr>
      <w:r>
        <w:rPr>
          <w:rStyle w:val="31"/>
        </w:rPr>
        <w:t>инвентаризация кассы (в том числе наличных денег и денежных документов) – не реже 1 раза в месяц; решением председателя инвентаризационной комиссии может быть проведена внезапная инвентаризация кассы</w:t>
      </w:r>
    </w:p>
    <w:p w:rsidR="009A647F" w:rsidRDefault="009A647F" w:rsidP="009A647F">
      <w:pPr>
        <w:pStyle w:val="2"/>
        <w:numPr>
          <w:ilvl w:val="0"/>
          <w:numId w:val="10"/>
        </w:numPr>
        <w:rPr>
          <w:rStyle w:val="31"/>
        </w:rPr>
      </w:pPr>
      <w:r>
        <w:rPr>
          <w:rStyle w:val="31"/>
        </w:rPr>
        <w:t>инвентаризация правильности расчетов по обязательствам с поставщиками и другими организациями проводится посредством актов сверки расчетов не реже 1 раза в полугодие.</w:t>
      </w:r>
    </w:p>
    <w:p w:rsidR="009A647F" w:rsidRDefault="009A647F" w:rsidP="009A647F">
      <w:pPr>
        <w:pStyle w:val="2"/>
        <w:ind w:firstLine="0"/>
        <w:rPr>
          <w:rStyle w:val="31"/>
        </w:rPr>
      </w:pPr>
    </w:p>
    <w:p w:rsidR="009A647F" w:rsidRDefault="009A647F" w:rsidP="009A647F">
      <w:pPr>
        <w:pStyle w:val="2"/>
        <w:rPr>
          <w:rStyle w:val="31"/>
        </w:rPr>
      </w:pPr>
      <w:r>
        <w:rPr>
          <w:rStyle w:val="31"/>
        </w:rPr>
        <w:t>По результатам инвентаризации председатель инвентаризационной комиссии подготавливает руководителю учреждения предложения:</w:t>
      </w:r>
    </w:p>
    <w:p w:rsidR="009A647F" w:rsidRDefault="009A647F" w:rsidP="009A647F">
      <w:pPr>
        <w:pStyle w:val="2"/>
        <w:rPr>
          <w:rStyle w:val="31"/>
        </w:rPr>
      </w:pPr>
    </w:p>
    <w:p w:rsidR="009A647F" w:rsidRDefault="009A647F" w:rsidP="009A647F">
      <w:pPr>
        <w:pStyle w:val="2"/>
        <w:numPr>
          <w:ilvl w:val="0"/>
          <w:numId w:val="11"/>
        </w:numPr>
      </w:pPr>
      <w:r>
        <w:rPr>
          <w:rFonts w:ascii="Times New Roman" w:hAnsi="Times New Roman"/>
        </w:rPr>
        <w:lastRenderedPageBreak/>
        <w:t>по отнесению недостач имущества, а также имущества, пришедшего в негодность, на счет виновных лиц либо их списанию (п. 51 Инструкции 157н);</w:t>
      </w:r>
    </w:p>
    <w:p w:rsidR="009A647F" w:rsidRDefault="009A647F" w:rsidP="009A647F">
      <w:pPr>
        <w:pStyle w:val="2"/>
        <w:numPr>
          <w:ilvl w:val="0"/>
          <w:numId w:val="11"/>
        </w:numPr>
        <w:rPr>
          <w:rFonts w:ascii="Times New Roman" w:hAnsi="Times New Roman"/>
        </w:rPr>
      </w:pPr>
      <w:r>
        <w:rPr>
          <w:rFonts w:ascii="Times New Roman" w:hAnsi="Times New Roman"/>
        </w:rPr>
        <w:t>по оприходованию излишков;</w:t>
      </w:r>
    </w:p>
    <w:p w:rsidR="009A647F" w:rsidRDefault="009A647F" w:rsidP="009A647F">
      <w:pPr>
        <w:pStyle w:val="2"/>
        <w:numPr>
          <w:ilvl w:val="0"/>
          <w:numId w:val="11"/>
        </w:numPr>
        <w:rPr>
          <w:rFonts w:ascii="Times New Roman" w:hAnsi="Times New Roman"/>
        </w:rPr>
      </w:pPr>
      <w:r>
        <w:rPr>
          <w:rFonts w:ascii="Times New Roman" w:hAnsi="Times New Roman"/>
        </w:rPr>
        <w:t>по урегулированию расхождений фактического наличия материальных ценностей с данными бухгалтерского учета при пересортице путем проведения взаимного зачета излишков и недостач, возникших в ее результате;</w:t>
      </w:r>
    </w:p>
    <w:p w:rsidR="009A647F" w:rsidRDefault="009A647F" w:rsidP="009A647F">
      <w:pPr>
        <w:pStyle w:val="2"/>
        <w:numPr>
          <w:ilvl w:val="0"/>
          <w:numId w:val="11"/>
        </w:numPr>
        <w:rPr>
          <w:rFonts w:ascii="Times New Roman" w:hAnsi="Times New Roman"/>
        </w:rPr>
      </w:pPr>
      <w:r>
        <w:rPr>
          <w:rFonts w:ascii="Times New Roman" w:hAnsi="Times New Roman"/>
        </w:rPr>
        <w:t>по списанию нереальной к взысканию дебиторской и невостребованной кредиторской задолженности.</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По результатам инвентаризации Руководитель Учреждения издает Распоряжение.</w:t>
      </w:r>
    </w:p>
    <w:p w:rsidR="009A647F" w:rsidRDefault="009A647F" w:rsidP="009A647F">
      <w:pPr>
        <w:pStyle w:val="2"/>
        <w:ind w:firstLine="0"/>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Порядок отражения событий после отчетной даты</w:t>
      </w:r>
    </w:p>
    <w:p w:rsidR="009A647F" w:rsidRDefault="009A647F" w:rsidP="009A647F">
      <w:pPr>
        <w:pStyle w:val="2"/>
        <w:ind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При регистрации событий после отчетной даты применяются положения Федерального стандарта «События после отчетной даты». К событиям после отчетной даты относятся:</w:t>
      </w:r>
    </w:p>
    <w:p w:rsidR="009A647F" w:rsidRDefault="009A647F" w:rsidP="009A647F">
      <w:pPr>
        <w:pStyle w:val="2"/>
        <w:rPr>
          <w:rFonts w:ascii="Times New Roman" w:hAnsi="Times New Roman"/>
        </w:rPr>
      </w:pPr>
    </w:p>
    <w:p w:rsidR="009A647F" w:rsidRDefault="009A647F" w:rsidP="009A647F">
      <w:pPr>
        <w:pStyle w:val="2"/>
        <w:numPr>
          <w:ilvl w:val="0"/>
          <w:numId w:val="12"/>
        </w:numPr>
        <w:rPr>
          <w:rFonts w:ascii="Times New Roman" w:hAnsi="Times New Roman"/>
        </w:rPr>
      </w:pPr>
      <w:r>
        <w:rPr>
          <w:rFonts w:ascii="Times New Roman" w:hAnsi="Times New Roman"/>
        </w:rPr>
        <w:t>События, которые подтверждают условия хозяйственной деятельности, существовавшие на отчетную дату (далее – корректирующее событие) – определяются согласно п. 3.1 Федерального стандарта «События после отчетной даты»</w:t>
      </w:r>
    </w:p>
    <w:p w:rsidR="009A647F" w:rsidRDefault="009A647F" w:rsidP="009A647F">
      <w:pPr>
        <w:pStyle w:val="2"/>
        <w:numPr>
          <w:ilvl w:val="0"/>
          <w:numId w:val="12"/>
        </w:numPr>
        <w:rPr>
          <w:rFonts w:ascii="Times New Roman" w:hAnsi="Times New Roman"/>
        </w:rPr>
      </w:pPr>
      <w:r>
        <w:rPr>
          <w:rFonts w:ascii="Times New Roman" w:hAnsi="Times New Roman"/>
        </w:rPr>
        <w:t>События, которые свидетельствуют об условиях хозяйственной деятельности, возникших после отчетной даты (далее – некорректирующее событие) – определяются согласно п. 3.2 Федерального стандарта «События после отчетной даты»</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Существенное корректирующее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учреждения. </w:t>
      </w:r>
    </w:p>
    <w:p w:rsidR="009A647F" w:rsidRDefault="009A647F" w:rsidP="009A647F">
      <w:pPr>
        <w:pStyle w:val="2"/>
        <w:rPr>
          <w:rFonts w:ascii="Times New Roman" w:hAnsi="Times New Roman"/>
        </w:rPr>
      </w:pPr>
      <w:r>
        <w:rPr>
          <w:rFonts w:ascii="Times New Roman" w:hAnsi="Times New Roman"/>
        </w:rPr>
        <w:t xml:space="preserve">Решение о регистрации в бухгалтерской отчетности за отчетный год существенного корректирующего события принимает Главный бухгалтер Учреждения. Операция оформляется Бухгалтерской справкой (ф. 0504833) с детализацией в Пояснениях к отчетности. </w:t>
      </w:r>
    </w:p>
    <w:p w:rsidR="009A647F" w:rsidRDefault="009A647F" w:rsidP="009A647F">
      <w:pPr>
        <w:pStyle w:val="2"/>
        <w:rPr>
          <w:rFonts w:ascii="Times New Roman" w:hAnsi="Times New Roman"/>
        </w:rPr>
      </w:pPr>
      <w:r>
        <w:rPr>
          <w:rFonts w:ascii="Times New Roman" w:hAnsi="Times New Roman"/>
        </w:rPr>
        <w:t xml:space="preserve">Некорректирующее событие после отчетной даты подлежит регистрации в отчетности за отчетный период, но подлежит отражению в Пояснениях к отчетности. Решение об отражении некорректирующего события принимает Главный бухгалтер. </w:t>
      </w:r>
    </w:p>
    <w:p w:rsidR="009A647F" w:rsidRDefault="009A647F" w:rsidP="009A647F">
      <w:pPr>
        <w:pStyle w:val="2"/>
        <w:rPr>
          <w:rFonts w:ascii="Times New Roman" w:hAnsi="Times New Roman"/>
        </w:rPr>
      </w:pPr>
      <w:r>
        <w:rPr>
          <w:rFonts w:ascii="Times New Roman" w:hAnsi="Times New Roman"/>
        </w:rPr>
        <w:t>При оценке существенности показателей бухгалтерской отчетности, подлежащих составлению и представлению, существенной признается сумма, отношение которой к общему итогу соответствующих данных за отчетный период составляет не менее 5 процентов.</w:t>
      </w:r>
    </w:p>
    <w:p w:rsidR="009A647F" w:rsidRDefault="009A647F" w:rsidP="009A647F">
      <w:pPr>
        <w:pStyle w:val="2"/>
        <w:rPr>
          <w:rFonts w:ascii="Times New Roman" w:hAnsi="Times New Roman"/>
        </w:rPr>
      </w:pPr>
      <w:r>
        <w:rPr>
          <w:rFonts w:ascii="Times New Roman" w:hAnsi="Times New Roman"/>
        </w:rPr>
        <w:t xml:space="preserve">События, не поименованные в п. 3.1, 3.2 Федерального стандарта «События после отчетной даты» признаются корректирующими или некорректирующими событиями после отчетной даты по решению главного бухгалтера учреждения. </w:t>
      </w:r>
    </w:p>
    <w:p w:rsidR="009A647F" w:rsidRDefault="009A647F" w:rsidP="009A647F">
      <w:pPr>
        <w:tabs>
          <w:tab w:val="left" w:pos="6237"/>
        </w:tabs>
      </w:pPr>
    </w:p>
    <w:p w:rsidR="009A647F" w:rsidRDefault="009A647F" w:rsidP="009A647F">
      <w:pPr>
        <w:tabs>
          <w:tab w:val="left" w:pos="6237"/>
        </w:tabs>
      </w:pPr>
    </w:p>
    <w:p w:rsidR="009A647F" w:rsidRDefault="009A647F" w:rsidP="009A647F">
      <w:pPr>
        <w:pStyle w:val="aa"/>
        <w:rPr>
          <w:rFonts w:ascii="Times New Roman" w:hAnsi="Times New Roman"/>
        </w:rPr>
      </w:pPr>
      <w:r>
        <w:rPr>
          <w:rFonts w:ascii="Times New Roman" w:hAnsi="Times New Roman"/>
        </w:rPr>
        <w:t xml:space="preserve">Внутренний финансовый контроль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b/>
        </w:rPr>
      </w:pPr>
      <w:r>
        <w:rPr>
          <w:rFonts w:ascii="Times New Roman" w:hAnsi="Times New Roman"/>
        </w:rPr>
        <w:t>Внутренний финансовый контроль проводится Учреждением на основании Положения (</w:t>
      </w:r>
      <w:r>
        <w:rPr>
          <w:rFonts w:ascii="Times New Roman" w:hAnsi="Times New Roman"/>
          <w:b/>
        </w:rPr>
        <w:t>Приложение № 7 к Учетной политике).</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Изменение учетной политики</w:t>
      </w:r>
    </w:p>
    <w:p w:rsidR="009A647F" w:rsidRDefault="009A647F" w:rsidP="009A647F">
      <w:pPr>
        <w:pStyle w:val="aa"/>
        <w:rPr>
          <w:rFonts w:ascii="Times New Roman" w:hAnsi="Times New Roman"/>
        </w:rPr>
      </w:pPr>
      <w:r>
        <w:rPr>
          <w:rFonts w:ascii="Times New Roman" w:hAnsi="Times New Roman"/>
        </w:rPr>
        <w:lastRenderedPageBreak/>
        <w:t xml:space="preserve"> </w:t>
      </w:r>
    </w:p>
    <w:p w:rsidR="009A647F" w:rsidRDefault="009A647F" w:rsidP="009A647F">
      <w:pPr>
        <w:pStyle w:val="2"/>
        <w:rPr>
          <w:rFonts w:ascii="Times New Roman" w:hAnsi="Times New Roman"/>
        </w:rPr>
      </w:pPr>
      <w:r>
        <w:rPr>
          <w:rFonts w:ascii="Times New Roman" w:hAnsi="Times New Roman"/>
        </w:rPr>
        <w:t>Учетная политика Учреждения применяется с момента ее утверждения последовательно из года в год.</w:t>
      </w:r>
    </w:p>
    <w:p w:rsidR="009A647F" w:rsidRDefault="009A647F" w:rsidP="009A647F">
      <w:pPr>
        <w:pStyle w:val="2"/>
        <w:rPr>
          <w:rFonts w:ascii="Times New Roman" w:hAnsi="Times New Roman"/>
        </w:rPr>
      </w:pPr>
      <w:r>
        <w:rPr>
          <w:rFonts w:ascii="Times New Roman" w:hAnsi="Times New Roman"/>
        </w:rPr>
        <w:t xml:space="preserve"> Изменение учетной политики вводится с начала финансового года или, в случаях изменения законодательства РФ или нормативных актов органов, осуществляющих регулирование учета в государственных (муниципальных) учреждениях, с даты изменений, установленной Приказом о внесении изменений в Учетную политику.</w:t>
      </w:r>
    </w:p>
    <w:p w:rsidR="009A647F" w:rsidRDefault="009A647F" w:rsidP="009A647F">
      <w:pPr>
        <w:tabs>
          <w:tab w:val="left" w:pos="6237"/>
        </w:tabs>
        <w:rPr>
          <w:b/>
        </w:rPr>
      </w:pPr>
    </w:p>
    <w:p w:rsidR="009A647F" w:rsidRDefault="009A647F" w:rsidP="009A647F">
      <w:pPr>
        <w:pStyle w:val="1"/>
        <w:rPr>
          <w:rFonts w:ascii="Times New Roman" w:hAnsi="Times New Roman"/>
        </w:rPr>
      </w:pPr>
      <w:r>
        <w:rPr>
          <w:rFonts w:ascii="Times New Roman" w:hAnsi="Times New Roman"/>
        </w:rPr>
        <w:t>Раздел 2. О способах ведения бухгалтерского учета</w:t>
      </w:r>
    </w:p>
    <w:p w:rsidR="009A647F" w:rsidRDefault="009A647F" w:rsidP="009A647F">
      <w:pPr>
        <w:tabs>
          <w:tab w:val="left" w:pos="6237"/>
        </w:tabs>
      </w:pPr>
    </w:p>
    <w:p w:rsidR="009A647F" w:rsidRDefault="009A647F" w:rsidP="009A647F">
      <w:pPr>
        <w:pStyle w:val="aa"/>
        <w:rPr>
          <w:rFonts w:ascii="Times New Roman" w:hAnsi="Times New Roman"/>
        </w:rPr>
      </w:pPr>
      <w:r>
        <w:rPr>
          <w:rFonts w:ascii="Times New Roman" w:hAnsi="Times New Roman"/>
        </w:rPr>
        <w:t>Нефинансовые активы</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Нефинансовые активы  в Учреждении для целей настоящего раздела  -  основные средства, нематериальные и непроизведенные активы, материальные запасы (включая готовую продукцию и товары для перепродажи).</w:t>
      </w:r>
    </w:p>
    <w:p w:rsidR="009A647F" w:rsidRDefault="009A647F" w:rsidP="009A647F">
      <w:pPr>
        <w:pStyle w:val="2"/>
        <w:rPr>
          <w:rFonts w:ascii="Times New Roman" w:hAnsi="Times New Roman"/>
        </w:rPr>
      </w:pPr>
      <w:r>
        <w:rPr>
          <w:rFonts w:ascii="Times New Roman" w:hAnsi="Times New Roman"/>
        </w:rPr>
        <w:t>Объекты нефинансовых активов принимаются к бухгалтерскому учету по их первоначальной стоимости. Первоначальной стоимостью объектов признается:</w:t>
      </w:r>
    </w:p>
    <w:p w:rsidR="009A647F" w:rsidRDefault="009A647F" w:rsidP="009A647F">
      <w:pPr>
        <w:pStyle w:val="2"/>
        <w:rPr>
          <w:rFonts w:ascii="Times New Roman" w:hAnsi="Times New Roman"/>
        </w:rPr>
      </w:pPr>
    </w:p>
    <w:p w:rsidR="009A647F" w:rsidRDefault="009A647F" w:rsidP="009A647F">
      <w:pPr>
        <w:pStyle w:val="2"/>
        <w:numPr>
          <w:ilvl w:val="0"/>
          <w:numId w:val="13"/>
        </w:numPr>
        <w:rPr>
          <w:rFonts w:ascii="Times New Roman" w:hAnsi="Times New Roman"/>
        </w:rPr>
      </w:pPr>
      <w:r>
        <w:rPr>
          <w:rFonts w:ascii="Times New Roman" w:hAnsi="Times New Roman"/>
        </w:rPr>
        <w:t>В случае приобретения за счет средств бюджета, субсидий, а также целевых средств, выделенных на приобретение таких объектов – сумма фактических вложений в приобретение, сооружение и изготовление объектов нефинансовых активов, с учетом сумм НДС</w:t>
      </w:r>
    </w:p>
    <w:p w:rsidR="009A647F" w:rsidRDefault="009A647F" w:rsidP="009A647F">
      <w:pPr>
        <w:pStyle w:val="2"/>
        <w:numPr>
          <w:ilvl w:val="0"/>
          <w:numId w:val="13"/>
        </w:numPr>
        <w:rPr>
          <w:rFonts w:ascii="Times New Roman" w:hAnsi="Times New Roman"/>
        </w:rPr>
      </w:pPr>
      <w:r>
        <w:rPr>
          <w:rFonts w:ascii="Times New Roman" w:hAnsi="Times New Roman"/>
        </w:rPr>
        <w:t>В случае приобретения за счет собственных доходов – сумма фактических вложений в приобретение, сооружение и изготовление объектов нефинансовых активов и:</w:t>
      </w:r>
    </w:p>
    <w:p w:rsidR="009A647F" w:rsidRDefault="009A647F" w:rsidP="009A647F">
      <w:pPr>
        <w:pStyle w:val="2"/>
        <w:numPr>
          <w:ilvl w:val="1"/>
          <w:numId w:val="13"/>
        </w:numPr>
        <w:rPr>
          <w:rFonts w:ascii="Times New Roman" w:hAnsi="Times New Roman"/>
        </w:rPr>
      </w:pPr>
      <w:r>
        <w:rPr>
          <w:rFonts w:ascii="Times New Roman" w:hAnsi="Times New Roman"/>
        </w:rPr>
        <w:t>при условии использования в деятельности, облагаемой НДС, - за вычетом сумм НДС (если иное не предусмотрено налоговым законодательством РФ)</w:t>
      </w:r>
    </w:p>
    <w:p w:rsidR="009A647F" w:rsidRDefault="009A647F" w:rsidP="009A647F">
      <w:pPr>
        <w:pStyle w:val="2"/>
        <w:numPr>
          <w:ilvl w:val="1"/>
          <w:numId w:val="13"/>
        </w:numPr>
        <w:rPr>
          <w:rFonts w:ascii="Times New Roman" w:hAnsi="Times New Roman"/>
        </w:rPr>
      </w:pPr>
      <w:r>
        <w:rPr>
          <w:rFonts w:ascii="Times New Roman" w:hAnsi="Times New Roman"/>
        </w:rPr>
        <w:t>при условии использования в деятельности, не облагаемой НДС, - с учетом сумм НДС</w:t>
      </w:r>
    </w:p>
    <w:p w:rsidR="009A647F" w:rsidRDefault="009A647F" w:rsidP="009A647F">
      <w:pPr>
        <w:pStyle w:val="2"/>
        <w:numPr>
          <w:ilvl w:val="1"/>
          <w:numId w:val="13"/>
        </w:numPr>
        <w:rPr>
          <w:rFonts w:ascii="Times New Roman" w:hAnsi="Times New Roman"/>
        </w:rPr>
      </w:pPr>
      <w:r>
        <w:rPr>
          <w:rFonts w:ascii="Times New Roman" w:hAnsi="Times New Roman"/>
        </w:rPr>
        <w:t xml:space="preserve">при условии одновременного использования в деятельности, как облагаемой, так и не облагаемой НДС – с учетом части НДС, определяемой пропорцией согласно п. 4.1 статьи 170 НК РФ и с учетом положений Письма Минфина РФ от 24 апреля </w:t>
      </w:r>
      <w:smartTag w:uri="urn:schemas-microsoft-com:office:smarttags" w:element="metricconverter">
        <w:smartTagPr>
          <w:attr w:name="ProductID" w:val="2015 г"/>
        </w:smartTagPr>
        <w:r>
          <w:rPr>
            <w:rFonts w:ascii="Times New Roman" w:hAnsi="Times New Roman"/>
          </w:rPr>
          <w:t>2015 г</w:t>
        </w:r>
      </w:smartTag>
      <w:r>
        <w:rPr>
          <w:rFonts w:ascii="Times New Roman" w:hAnsi="Times New Roman"/>
        </w:rPr>
        <w:t>. N 03-07-11/23524</w:t>
      </w:r>
    </w:p>
    <w:p w:rsidR="009A647F" w:rsidRDefault="009A647F" w:rsidP="009A647F">
      <w:pPr>
        <w:pStyle w:val="2"/>
        <w:numPr>
          <w:ilvl w:val="0"/>
          <w:numId w:val="13"/>
        </w:numPr>
        <w:rPr>
          <w:rFonts w:ascii="Times New Roman" w:hAnsi="Times New Roman"/>
        </w:rPr>
      </w:pPr>
      <w:r>
        <w:rPr>
          <w:rFonts w:ascii="Times New Roman" w:hAnsi="Times New Roman"/>
        </w:rPr>
        <w:t>При получении имущества от других субъектов бюджетного учета</w:t>
      </w:r>
      <w:r>
        <w:rPr>
          <w:rStyle w:val="ad"/>
          <w:rFonts w:ascii="Times New Roman" w:hAnsi="Times New Roman"/>
        </w:rPr>
        <w:footnoteReference w:id="2"/>
      </w:r>
      <w:r>
        <w:rPr>
          <w:rFonts w:ascii="Times New Roman" w:hAnsi="Times New Roman"/>
        </w:rPr>
        <w:t xml:space="preserve"> - по балансовой (фактической) стоимости объектов учета с одновременным принятием к учету, в случае наличия, суммы начисленной на объект амортизации </w:t>
      </w:r>
    </w:p>
    <w:p w:rsidR="009A647F" w:rsidRDefault="009A647F" w:rsidP="009A647F">
      <w:pPr>
        <w:pStyle w:val="2"/>
        <w:ind w:left="1260" w:firstLine="0"/>
        <w:rPr>
          <w:rFonts w:ascii="Times New Roman" w:hAnsi="Times New Roman"/>
        </w:rPr>
      </w:pPr>
    </w:p>
    <w:p w:rsidR="009A647F" w:rsidRPr="009A647F" w:rsidRDefault="009A647F" w:rsidP="009A647F">
      <w:pPr>
        <w:pStyle w:val="2"/>
        <w:rPr>
          <w:rFonts w:ascii="Times New Roman" w:hAnsi="Times New Roman"/>
        </w:rPr>
      </w:pPr>
      <w:r>
        <w:rPr>
          <w:rFonts w:ascii="Times New Roman" w:hAnsi="Times New Roman"/>
        </w:rPr>
        <w:t>В учреждении формируется постоянно действующая Комиссия по принятию к учету и списанию объектов нефинансовых активов (</w:t>
      </w:r>
      <w:r>
        <w:rPr>
          <w:rFonts w:ascii="Times New Roman" w:hAnsi="Times New Roman"/>
          <w:b/>
        </w:rPr>
        <w:t>Приложение № 8 к Учетной политике</w:t>
      </w:r>
      <w:r>
        <w:rPr>
          <w:rFonts w:ascii="Times New Roman" w:hAnsi="Times New Roman"/>
        </w:rPr>
        <w:t>).</w:t>
      </w:r>
    </w:p>
    <w:p w:rsidR="009A647F" w:rsidRDefault="009A647F" w:rsidP="009A647F">
      <w:pPr>
        <w:pStyle w:val="2"/>
        <w:rPr>
          <w:rFonts w:ascii="Times New Roman" w:hAnsi="Times New Roman"/>
        </w:rPr>
      </w:pPr>
      <w:r>
        <w:rPr>
          <w:rFonts w:ascii="Times New Roman" w:hAnsi="Times New Roman"/>
        </w:rPr>
        <w:t>В случаях, когда требуется принятие к бюджетному учету объектов нефинансовых активов по оценочной стоимости или по справедливой стоимости, она определяется решением Комиссии по поступлению и выбытию активов на дату принятия к бюджетному учету.</w:t>
      </w:r>
    </w:p>
    <w:p w:rsidR="009A647F" w:rsidRDefault="009A647F" w:rsidP="009A647F">
      <w:pPr>
        <w:pStyle w:val="2"/>
        <w:rPr>
          <w:rFonts w:ascii="Times New Roman" w:hAnsi="Times New Roman"/>
        </w:rPr>
      </w:pPr>
      <w:r>
        <w:rPr>
          <w:rFonts w:ascii="Times New Roman" w:hAnsi="Times New Roman"/>
        </w:rPr>
        <w:lastRenderedPageBreak/>
        <w:t>Принятие к учету объектов основных средств, нематериальных, непроизведенных активов, материальных запасов, в отношении которых установлен срок эксплуатации, а также выбытие основных средств, нематериальных, непроизведенных активов, материальных запасов, в отношении которых установлен срок эксплуатации, (в том числе в результате принятия решения об их списании) осуществляется, на основании решения постоянно действующей Комиссии по поступлению и выбытию активов (п. 34 Инструкции 157н).</w:t>
      </w:r>
    </w:p>
    <w:p w:rsidR="009A647F" w:rsidRDefault="009A647F" w:rsidP="009A647F">
      <w:pPr>
        <w:tabs>
          <w:tab w:val="left" w:pos="6237"/>
        </w:tabs>
        <w:ind w:firstLine="709"/>
        <w:jc w:val="both"/>
        <w:rPr>
          <w:rStyle w:val="ab"/>
          <w:rFonts w:eastAsia="Calibri"/>
          <w:b w:val="0"/>
        </w:rPr>
      </w:pPr>
    </w:p>
    <w:p w:rsidR="009A647F" w:rsidRDefault="009A647F" w:rsidP="009A647F">
      <w:pPr>
        <w:pStyle w:val="aa"/>
        <w:rPr>
          <w:rFonts w:ascii="Times New Roman" w:eastAsia="Calibri" w:hAnsi="Times New Roman"/>
        </w:rPr>
      </w:pPr>
      <w:r>
        <w:rPr>
          <w:rFonts w:ascii="Times New Roman" w:hAnsi="Times New Roman"/>
        </w:rPr>
        <w:t>Основные средства</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 xml:space="preserve">Единицей бюджетного учета основных средств является инвентарный объект.  Инвентарным объектом является: </w:t>
      </w:r>
    </w:p>
    <w:p w:rsidR="009A647F" w:rsidRDefault="009A647F" w:rsidP="009A647F">
      <w:pPr>
        <w:pStyle w:val="2"/>
        <w:ind w:firstLine="0"/>
        <w:rPr>
          <w:rFonts w:ascii="Times New Roman" w:hAnsi="Times New Roman"/>
        </w:rPr>
      </w:pPr>
    </w:p>
    <w:p w:rsidR="009A647F" w:rsidRDefault="009A647F" w:rsidP="009A647F">
      <w:pPr>
        <w:pStyle w:val="2"/>
        <w:numPr>
          <w:ilvl w:val="0"/>
          <w:numId w:val="14"/>
        </w:numPr>
        <w:rPr>
          <w:rFonts w:ascii="Times New Roman" w:hAnsi="Times New Roman"/>
        </w:rPr>
      </w:pPr>
      <w:r>
        <w:rPr>
          <w:rFonts w:ascii="Times New Roman" w:hAnsi="Times New Roman"/>
        </w:rPr>
        <w:t>объект имущества со всеми приспособлениями и принадлежностями</w:t>
      </w:r>
    </w:p>
    <w:p w:rsidR="009A647F" w:rsidRDefault="009A647F" w:rsidP="009A647F">
      <w:pPr>
        <w:pStyle w:val="2"/>
        <w:numPr>
          <w:ilvl w:val="0"/>
          <w:numId w:val="14"/>
        </w:numPr>
        <w:rPr>
          <w:rFonts w:ascii="Times New Roman" w:hAnsi="Times New Roman"/>
        </w:rPr>
      </w:pPr>
      <w:r>
        <w:rPr>
          <w:rFonts w:ascii="Times New Roman" w:hAnsi="Times New Roman"/>
        </w:rPr>
        <w:t>отдельный конструктивно обособленный предмет, предназначенный для выполнения определенных самостоятельных функций</w:t>
      </w:r>
    </w:p>
    <w:p w:rsidR="009A647F" w:rsidRDefault="009A647F" w:rsidP="009A647F">
      <w:pPr>
        <w:pStyle w:val="2"/>
        <w:numPr>
          <w:ilvl w:val="0"/>
          <w:numId w:val="14"/>
        </w:numPr>
        <w:rPr>
          <w:rFonts w:ascii="Times New Roman" w:hAnsi="Times New Roman"/>
        </w:rPr>
      </w:pPr>
      <w:r>
        <w:rPr>
          <w:rFonts w:ascii="Times New Roman" w:hAnsi="Times New Roman"/>
        </w:rPr>
        <w:t>обособленный комплекс конструктивно-сочлененных предметов, представляющих собой единое целое и предназначенных для выполнения определенной работы</w:t>
      </w:r>
    </w:p>
    <w:p w:rsidR="009A647F" w:rsidRDefault="009A647F" w:rsidP="009A647F">
      <w:pPr>
        <w:pStyle w:val="2"/>
        <w:ind w:left="1260"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В качестве одного инвентарного объекта учитывается компьютеры в комплекте: монитор, системный блок, мышь, клавиатура. В случае если мониторы являются самостоятельными устройствами вывода информации (информационные панели), они учитываются как самостоятельные инвентарные объекты основных средств. Решение о выделении таких объектов в качестве самостоятельных объектов основных средств принимается Комиссией по поступлению и выбытию активов при принятии к учету. </w:t>
      </w:r>
    </w:p>
    <w:p w:rsidR="009A647F" w:rsidRDefault="009A647F" w:rsidP="009A647F">
      <w:pPr>
        <w:pStyle w:val="2"/>
        <w:rPr>
          <w:rFonts w:ascii="Times New Roman" w:hAnsi="Times New Roman"/>
        </w:rPr>
      </w:pPr>
      <w:r>
        <w:rPr>
          <w:rFonts w:ascii="Times New Roman" w:hAnsi="Times New Roman"/>
        </w:rPr>
        <w:t xml:space="preserve">При признании объекта основных средств Комиссией по поступлению и выбытию активов определяется состав инвентарного объекта с учетом следующих положений: </w:t>
      </w:r>
    </w:p>
    <w:p w:rsidR="009A647F" w:rsidRDefault="009A647F" w:rsidP="009A647F">
      <w:pPr>
        <w:pStyle w:val="2"/>
        <w:ind w:firstLine="0"/>
        <w:rPr>
          <w:rFonts w:ascii="Times New Roman" w:hAnsi="Times New Roman"/>
        </w:rPr>
      </w:pPr>
    </w:p>
    <w:p w:rsidR="009A647F" w:rsidRDefault="009A647F" w:rsidP="009A647F">
      <w:pPr>
        <w:pStyle w:val="2"/>
        <w:numPr>
          <w:ilvl w:val="0"/>
          <w:numId w:val="15"/>
        </w:numPr>
        <w:rPr>
          <w:rFonts w:ascii="Times New Roman" w:hAnsi="Times New Roman"/>
        </w:rPr>
      </w:pPr>
      <w:r>
        <w:rPr>
          <w:rFonts w:ascii="Times New Roman" w:hAnsi="Times New Roman"/>
        </w:rPr>
        <w:t>Однородные объекты основных средств (приобретенные у одного поставщика по одной стоимости в рамках одного договора или контракта) стоимостью до 100.000 рублей (библиотечные фонды, периферийные устройства и компьютерное оборудование, мебель, используемая в течение одного и того же периода времени (столы, стулья, шкафы, иная мебель, используемая для обстановки одного помещения и т.д.), объединяются в один инвентарный объект, признаваемый для целей бухгалтерского учета комплексом объектов основных средств. Учет данных объектов ведется в одной Инвентарной карточке группового учета нефинансовых активов (ф. 0504032)</w:t>
      </w:r>
    </w:p>
    <w:p w:rsidR="009A647F" w:rsidRDefault="009A647F" w:rsidP="009A647F">
      <w:pPr>
        <w:pStyle w:val="2"/>
        <w:numPr>
          <w:ilvl w:val="0"/>
          <w:numId w:val="15"/>
        </w:numPr>
        <w:rPr>
          <w:rFonts w:ascii="Times New Roman" w:hAnsi="Times New Roman"/>
        </w:rPr>
      </w:pPr>
      <w:r>
        <w:rPr>
          <w:rFonts w:ascii="Times New Roman" w:hAnsi="Times New Roman"/>
        </w:rPr>
        <w:t xml:space="preserve">Единицей учета основных средств может признаваться часть объекта имущества, в отношении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и стоимость которой составляет значительную (более 30%) величину от общей стоимости объекта имущества (далее - </w:t>
      </w:r>
      <w:r>
        <w:rPr>
          <w:rFonts w:ascii="Times New Roman" w:hAnsi="Times New Roman"/>
          <w:b/>
          <w:i/>
        </w:rPr>
        <w:t>структурная часть объекта основных средст</w:t>
      </w:r>
      <w:r>
        <w:rPr>
          <w:rFonts w:ascii="Times New Roman" w:hAnsi="Times New Roman"/>
        </w:rPr>
        <w:t xml:space="preserve">в).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При принятии к учету Комиссия по поступлению и выбытию активов определяет составные части объекта основных средств. Сведения о составе регистрируются при заполнении Раздела 5 Инвентарной карточки (ф. 0504031).</w:t>
      </w:r>
    </w:p>
    <w:p w:rsidR="009A647F" w:rsidRDefault="009A647F" w:rsidP="009A647F">
      <w:pPr>
        <w:pStyle w:val="2"/>
        <w:ind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При принятии к учету Комиссия по поступлению и выбытию активов относит объект основных средств к одной из следующих групп (п. 5 Приказа 259н): </w:t>
      </w:r>
    </w:p>
    <w:p w:rsidR="009A647F" w:rsidRDefault="009A647F" w:rsidP="009A647F">
      <w:pPr>
        <w:pStyle w:val="2"/>
        <w:rPr>
          <w:rFonts w:ascii="Times New Roman" w:hAnsi="Times New Roman"/>
        </w:rPr>
      </w:pPr>
    </w:p>
    <w:p w:rsidR="009A647F" w:rsidRDefault="009A647F" w:rsidP="009A647F">
      <w:pPr>
        <w:pStyle w:val="2"/>
        <w:numPr>
          <w:ilvl w:val="0"/>
          <w:numId w:val="16"/>
        </w:numPr>
        <w:rPr>
          <w:rFonts w:ascii="Times New Roman" w:hAnsi="Times New Roman"/>
        </w:rPr>
      </w:pPr>
      <w:r>
        <w:rPr>
          <w:rFonts w:ascii="Times New Roman" w:hAnsi="Times New Roman"/>
        </w:rPr>
        <w:t>Активы, не генерирующие денежные потоки (Активы нГДП)</w:t>
      </w:r>
    </w:p>
    <w:p w:rsidR="009A647F" w:rsidRDefault="009A647F" w:rsidP="009A647F">
      <w:pPr>
        <w:pStyle w:val="2"/>
        <w:numPr>
          <w:ilvl w:val="0"/>
          <w:numId w:val="16"/>
        </w:numPr>
        <w:rPr>
          <w:rFonts w:ascii="Times New Roman" w:hAnsi="Times New Roman"/>
        </w:rPr>
      </w:pPr>
      <w:r>
        <w:rPr>
          <w:rFonts w:ascii="Times New Roman" w:hAnsi="Times New Roman"/>
        </w:rPr>
        <w:t>Активы, генерирующие денежные потоки (Активы ГДП)</w:t>
      </w:r>
    </w:p>
    <w:p w:rsidR="009A647F" w:rsidRDefault="009A647F" w:rsidP="009A647F">
      <w:pPr>
        <w:pStyle w:val="2"/>
        <w:numPr>
          <w:ilvl w:val="0"/>
          <w:numId w:val="16"/>
        </w:numPr>
        <w:rPr>
          <w:rFonts w:ascii="Times New Roman" w:hAnsi="Times New Roman"/>
        </w:rPr>
      </w:pPr>
      <w:r>
        <w:rPr>
          <w:rFonts w:ascii="Times New Roman" w:hAnsi="Times New Roman"/>
        </w:rPr>
        <w:t>Единица, генерирующая денежные потоки (Единица ГДП)</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После принятия к учету основные средства могут быть реклассифицированы в иную группу по решению Комиссии по поступлению и выбытию активов.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Инвентарные номера основных средств кодируются в следующем порядке:</w:t>
      </w:r>
    </w:p>
    <w:p w:rsidR="009A647F" w:rsidRDefault="009A647F" w:rsidP="009A647F">
      <w:pPr>
        <w:pStyle w:val="2"/>
        <w:numPr>
          <w:ilvl w:val="0"/>
          <w:numId w:val="17"/>
        </w:numPr>
        <w:rPr>
          <w:rFonts w:ascii="Times New Roman" w:hAnsi="Times New Roman"/>
        </w:rPr>
      </w:pPr>
      <w:r>
        <w:rPr>
          <w:rFonts w:ascii="Times New Roman" w:hAnsi="Times New Roman"/>
        </w:rPr>
        <w:t>Шифровка недвижимого имущества  - 00000000</w:t>
      </w:r>
    </w:p>
    <w:p w:rsidR="009A647F" w:rsidRDefault="009A647F" w:rsidP="009A647F">
      <w:pPr>
        <w:pStyle w:val="2"/>
        <w:numPr>
          <w:ilvl w:val="0"/>
          <w:numId w:val="17"/>
        </w:numPr>
        <w:rPr>
          <w:rFonts w:ascii="Times New Roman" w:hAnsi="Times New Roman"/>
        </w:rPr>
      </w:pPr>
      <w:r>
        <w:rPr>
          <w:rFonts w:ascii="Times New Roman" w:hAnsi="Times New Roman"/>
        </w:rPr>
        <w:t>Шифровка особо ценного движимого имущества – 00000000</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В связи с особенностями эксплуатации (п. 46 Инструкции 157н) инвентарные номера не проставляются на следующие объекты движимого имущества:</w:t>
      </w:r>
    </w:p>
    <w:p w:rsidR="009A647F" w:rsidRDefault="009A647F" w:rsidP="009A647F">
      <w:pPr>
        <w:pStyle w:val="2"/>
        <w:numPr>
          <w:ilvl w:val="0"/>
          <w:numId w:val="18"/>
        </w:numPr>
        <w:rPr>
          <w:rFonts w:ascii="Times New Roman" w:hAnsi="Times New Roman"/>
        </w:rPr>
      </w:pPr>
      <w:r>
        <w:rPr>
          <w:rFonts w:ascii="Times New Roman" w:hAnsi="Times New Roman"/>
        </w:rPr>
        <w:t xml:space="preserve">Театральные декорации </w:t>
      </w:r>
    </w:p>
    <w:p w:rsidR="009A647F" w:rsidRDefault="009A647F" w:rsidP="009A647F">
      <w:pPr>
        <w:pStyle w:val="2"/>
        <w:numPr>
          <w:ilvl w:val="0"/>
          <w:numId w:val="18"/>
        </w:numPr>
        <w:rPr>
          <w:rFonts w:ascii="Times New Roman" w:hAnsi="Times New Roman"/>
        </w:rPr>
      </w:pPr>
      <w:r>
        <w:rPr>
          <w:rFonts w:ascii="Times New Roman" w:hAnsi="Times New Roman"/>
        </w:rPr>
        <w:t>Театральные костюмы</w:t>
      </w:r>
    </w:p>
    <w:p w:rsidR="009A647F" w:rsidRDefault="009A647F" w:rsidP="009A647F">
      <w:pPr>
        <w:pStyle w:val="2"/>
        <w:numPr>
          <w:ilvl w:val="0"/>
          <w:numId w:val="18"/>
        </w:numPr>
        <w:rPr>
          <w:rFonts w:ascii="Times New Roman" w:hAnsi="Times New Roman"/>
        </w:rPr>
      </w:pPr>
      <w:r>
        <w:rPr>
          <w:rFonts w:ascii="Times New Roman" w:hAnsi="Times New Roman"/>
        </w:rPr>
        <w:t>Детские игрушки</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Инвентарным объектам движимого имущества, стоимостью до 3.000 рублей включительно в целях их аналитического учета присваивается уникальный порядковый номер. Шифровка порядковых номеров – 0000000. </w:t>
      </w:r>
    </w:p>
    <w:p w:rsidR="009A647F" w:rsidRDefault="009A647F" w:rsidP="009A647F">
      <w:pPr>
        <w:pStyle w:val="2"/>
        <w:rPr>
          <w:rFonts w:ascii="Times New Roman" w:hAnsi="Times New Roman"/>
        </w:rPr>
      </w:pPr>
      <w:r>
        <w:rPr>
          <w:rFonts w:ascii="Times New Roman" w:hAnsi="Times New Roman"/>
        </w:rPr>
        <w:t xml:space="preserve">Пожарная, охранная сигнализация, электрическая и телефонная сеть, другие аналогичные системы и инженерные сети (за исключением ЛВС) учитываются в составе зданий. Наличие указанных систем отражается в Разделе 5 Инвентарной карточки. В качестве отдельных объектов основных средств к учету принимаются приборы и аппаратура указанных сетей.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Документами аналитического учета основных средств являются:</w:t>
      </w:r>
    </w:p>
    <w:p w:rsidR="009A647F" w:rsidRDefault="009A647F" w:rsidP="009A647F">
      <w:pPr>
        <w:pStyle w:val="2"/>
        <w:numPr>
          <w:ilvl w:val="0"/>
          <w:numId w:val="19"/>
        </w:numPr>
        <w:rPr>
          <w:rFonts w:ascii="Times New Roman" w:hAnsi="Times New Roman"/>
        </w:rPr>
      </w:pPr>
      <w:r>
        <w:rPr>
          <w:rFonts w:ascii="Times New Roman" w:hAnsi="Times New Roman"/>
        </w:rPr>
        <w:t>Инвентарная карточка учета нефинансовых активов (ф. 0504031)</w:t>
      </w:r>
    </w:p>
    <w:p w:rsidR="009A647F" w:rsidRDefault="009A647F" w:rsidP="009A647F">
      <w:pPr>
        <w:pStyle w:val="2"/>
        <w:numPr>
          <w:ilvl w:val="0"/>
          <w:numId w:val="19"/>
        </w:numPr>
        <w:rPr>
          <w:rFonts w:ascii="Times New Roman" w:hAnsi="Times New Roman"/>
        </w:rPr>
      </w:pPr>
      <w:r>
        <w:rPr>
          <w:rFonts w:ascii="Times New Roman" w:hAnsi="Times New Roman"/>
        </w:rPr>
        <w:t>Инвентарная карточка группового учета нефинансовых активов (ф. 0504032)</w:t>
      </w:r>
    </w:p>
    <w:p w:rsidR="009A647F" w:rsidRDefault="009A647F" w:rsidP="009A647F">
      <w:pPr>
        <w:pStyle w:val="2"/>
        <w:numPr>
          <w:ilvl w:val="0"/>
          <w:numId w:val="19"/>
        </w:numPr>
        <w:rPr>
          <w:rFonts w:ascii="Times New Roman" w:hAnsi="Times New Roman"/>
        </w:rPr>
      </w:pPr>
      <w:r>
        <w:rPr>
          <w:rFonts w:ascii="Times New Roman" w:hAnsi="Times New Roman"/>
        </w:rPr>
        <w:t>Инвентарный список нефинансовых активов (ф. 0504034)</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В Инвентарный список нефинансовых активов (ф. 0504034) включаются сведения об основных средствах стоимостью до 3.000 рублей включительно, закрепленных за материально-ответственными лицами по их порядковым номерам. </w:t>
      </w:r>
    </w:p>
    <w:p w:rsidR="009A647F" w:rsidRDefault="009A647F" w:rsidP="009A647F">
      <w:pPr>
        <w:pStyle w:val="2"/>
        <w:rPr>
          <w:rFonts w:ascii="Times New Roman" w:hAnsi="Times New Roman"/>
        </w:rPr>
      </w:pPr>
      <w:r>
        <w:rPr>
          <w:rFonts w:ascii="Times New Roman" w:hAnsi="Times New Roman"/>
        </w:rPr>
        <w:t>В Инвентарной карточке (ф. 0504031) отражается полный состав объекта основных средств. Определение основного объекта, а также важнейших пристроек, приспособлений и принадлежностей, относящихся к основному объекту, оформляется Комиссией учреждения по поступлению и выбытию активов.</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Принятие к бюджетному учету объектов основных средств оформляется решением Комиссии по поступлению и выбытию активов – Актом о приеме-передаче объектов нефинансовых активов (ф. 0504101). В случае невозможности получения информации об объекте основных средств у передающей стороны, а также в случае одностороннего принятия к учету, Акт (ф. 0504031) составляется и заполняется только со стороны Учреждения. </w:t>
      </w:r>
    </w:p>
    <w:p w:rsidR="009A647F" w:rsidRDefault="009A647F" w:rsidP="009A647F">
      <w:pPr>
        <w:pStyle w:val="2"/>
        <w:ind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Выдача в пользование основных средств сотрудникам, не являющимся материально-ответственными лицами, оформляется как выдача имущества в личное пользование и отражается на забалансовом счет 27 на основании служебных записок. Документом аналитического учета по </w:t>
      </w:r>
      <w:r>
        <w:rPr>
          <w:rFonts w:ascii="Times New Roman" w:hAnsi="Times New Roman"/>
        </w:rPr>
        <w:lastRenderedPageBreak/>
        <w:t xml:space="preserve">указанным объектам основных средств является Карточка (книга) учета выдачи имущества в пользование (ф. 0504206), которая ведется материально-ответственными лицами, выдающими основные средства сотрудникам в личное пользование.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Амортизация на объекты основных средств начисляется линейным способом (методом уменьшаемого остатка / методом пропорционально объему продукции).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Модернизация, реконструкция, ремонт основных средств производятся как собственными силами, так и с привлечением сторонних организаций. </w:t>
      </w:r>
    </w:p>
    <w:p w:rsidR="009A647F" w:rsidRDefault="009A647F" w:rsidP="009A647F">
      <w:pPr>
        <w:pStyle w:val="2"/>
        <w:rPr>
          <w:rFonts w:ascii="Times New Roman" w:hAnsi="Times New Roman"/>
        </w:rPr>
      </w:pPr>
      <w:r>
        <w:rPr>
          <w:rFonts w:ascii="Times New Roman" w:hAnsi="Times New Roman"/>
        </w:rPr>
        <w:t xml:space="preserve">Результаты ремонта или реконструкции (модернизации) принимаются решением Комиссии по поступлению и выбытию активов. Документом, отражающим результат проведенного ремонта или модернизации, является Акт о приеме-сдаче отремонтированных, реконструированных и модернизированных объектов основных средств (ф. 0504103). Сведения из указанного Акта заносятся в Инвентарную карточку основного средства.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Разукомплектация объекта основных средств производится на основании решения Комиссии по поступлению и выбытию активов. Документом, отражающим результат проведенной разукомплектации, является Акт разукомплектации (форма р-1, разработана Учреждением самостоятельно).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Консервация объекта основных средств на срок более 3 месяцев (расконсервация) оформляется на основании приказа руководителя первичным учетным документом - Актом о консервации (расконсервации) объектов основных средств (форма к-1, разработана Учреждением самостоятельно). Отражение консервации (расконсервации) объекта основных средств на срок более 3 месяцев отражается путем внесения в Инвентарную карточку объекта учета записи о консервации (расконсервации) объекта, без отражения по соответствующим счетам аналитического учета счета 010100000 «Основные средства».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Выбытие основных средств оформляется типовыми Актами на списание Комиссией по поступлению и выбытию активов. Разборка и демонтаж основных средств до утверждения соответствующих актов не допускается. Списанные объекты основных средств (а также их части), не пригодные для дальнейшего использования или продажи подлежат отражению на забалансовом счете 02 «Материальные ценности, принятые на хранение» до момента их утилизации (уничтожения) в условной оценке 1 рубль за 1 объект.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Продажа основных средств оформляется Актом о приеме-передаче объектов нефинансовых активов (ф. 0504101).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Арендованные основные средства учитываются у арендаторов на забалансовом счете 01 "Основные средства в пользовании" под инвентарными номерами, присвоенными им арендодателем, кроме операций поступления по договорам финансовой аренды.</w:t>
      </w:r>
    </w:p>
    <w:p w:rsidR="009A647F" w:rsidRDefault="009A647F" w:rsidP="009A647F">
      <w:pPr>
        <w:pStyle w:val="2"/>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Нематериальные активы</w:t>
      </w:r>
    </w:p>
    <w:p w:rsidR="009A647F" w:rsidRDefault="009A647F" w:rsidP="009A647F"/>
    <w:p w:rsidR="009A647F" w:rsidRDefault="009A647F" w:rsidP="009A647F">
      <w:pPr>
        <w:pStyle w:val="2"/>
        <w:rPr>
          <w:rFonts w:ascii="Times New Roman" w:hAnsi="Times New Roman"/>
        </w:rPr>
      </w:pPr>
      <w:r>
        <w:rPr>
          <w:rFonts w:ascii="Times New Roman" w:hAnsi="Times New Roman"/>
        </w:rPr>
        <w:t>К нематериальным активам Учреждением могут быть отнесены охраняемые результаты интеллектуальной деятельности и средства индивидуализации, поименованные в ст. 1225 ГК РФ (Часть 4) при удовлетворении условиям п. 56 Инструкции 157н.</w:t>
      </w:r>
    </w:p>
    <w:p w:rsidR="009A647F" w:rsidRDefault="009A647F" w:rsidP="009A647F">
      <w:pPr>
        <w:pStyle w:val="2"/>
        <w:rPr>
          <w:rFonts w:ascii="Times New Roman" w:hAnsi="Times New Roman"/>
        </w:rPr>
      </w:pPr>
      <w:r>
        <w:rPr>
          <w:rFonts w:ascii="Times New Roman" w:hAnsi="Times New Roman"/>
        </w:rPr>
        <w:lastRenderedPageBreak/>
        <w:t xml:space="preserve">Документы аналитического учета, принятия к учету и списания нематериальных активов аналогичны таковым для основных средств. Приходный ордер (ф. 0504207) при принятии к учету нематериальных активов не применяется. </w:t>
      </w:r>
    </w:p>
    <w:p w:rsidR="009A647F" w:rsidRDefault="009A647F" w:rsidP="009A647F">
      <w:pPr>
        <w:pStyle w:val="2"/>
        <w:rPr>
          <w:rFonts w:ascii="Times New Roman" w:hAnsi="Times New Roman"/>
        </w:rPr>
      </w:pPr>
      <w:r>
        <w:rPr>
          <w:rFonts w:ascii="Times New Roman" w:hAnsi="Times New Roman"/>
        </w:rPr>
        <w:t xml:space="preserve">Документы, отражающие возникновение и наличие исключительных прав учреждения на объекты нематериальных активов, определены </w:t>
      </w:r>
      <w:r>
        <w:rPr>
          <w:rFonts w:ascii="Times New Roman" w:hAnsi="Times New Roman"/>
          <w:b/>
        </w:rPr>
        <w:t>Приложением № 9</w:t>
      </w:r>
      <w:r>
        <w:rPr>
          <w:rFonts w:ascii="Times New Roman" w:hAnsi="Times New Roman"/>
        </w:rPr>
        <w:t xml:space="preserve"> к настоящей Учетной политике.</w:t>
      </w:r>
    </w:p>
    <w:p w:rsidR="009A647F" w:rsidRDefault="009A647F" w:rsidP="009A647F">
      <w:pPr>
        <w:pStyle w:val="2"/>
        <w:rPr>
          <w:rFonts w:ascii="Times New Roman" w:hAnsi="Times New Roman"/>
        </w:rPr>
      </w:pPr>
      <w:r>
        <w:rPr>
          <w:rFonts w:ascii="Times New Roman" w:hAnsi="Times New Roman"/>
        </w:rPr>
        <w:t xml:space="preserve">Каждому инвентарному объекту нематериальных активов присваивается уникальный инвентарный номер. Кодирование инвентарных номеров нематериальных активов установлено – 00000000. </w:t>
      </w:r>
    </w:p>
    <w:p w:rsidR="009A647F" w:rsidRDefault="009A647F" w:rsidP="009A647F">
      <w:pPr>
        <w:pStyle w:val="2"/>
        <w:rPr>
          <w:rFonts w:ascii="Times New Roman" w:hAnsi="Times New Roman"/>
        </w:rPr>
      </w:pPr>
      <w:r>
        <w:rPr>
          <w:rFonts w:ascii="Times New Roman" w:hAnsi="Times New Roman"/>
        </w:rPr>
        <w:t>Нематериальные активы, по которым невозможно надежно определить срок полезного использования, считать нематериальными активами с неопределенным сроком полезного использования. По указанным нематериальным активам в целях определения амортизационных отчислений срок полезного использования устанавливается из расчета десяти лет.</w:t>
      </w:r>
    </w:p>
    <w:p w:rsidR="009A647F" w:rsidRDefault="009A647F" w:rsidP="009A647F">
      <w:pPr>
        <w:widowControl w:val="0"/>
        <w:tabs>
          <w:tab w:val="left" w:pos="6237"/>
        </w:tabs>
        <w:autoSpaceDE w:val="0"/>
        <w:autoSpaceDN w:val="0"/>
        <w:adjustRightInd w:val="0"/>
        <w:ind w:firstLine="540"/>
        <w:jc w:val="both"/>
      </w:pPr>
    </w:p>
    <w:p w:rsidR="009A647F" w:rsidRDefault="009A647F" w:rsidP="009A647F">
      <w:pPr>
        <w:tabs>
          <w:tab w:val="left" w:pos="6237"/>
        </w:tabs>
        <w:rPr>
          <w:u w:val="single"/>
        </w:rPr>
      </w:pPr>
    </w:p>
    <w:p w:rsidR="009A647F" w:rsidRDefault="009A647F" w:rsidP="009A647F">
      <w:pPr>
        <w:pStyle w:val="aa"/>
        <w:rPr>
          <w:rFonts w:ascii="Times New Roman" w:hAnsi="Times New Roman"/>
        </w:rPr>
      </w:pPr>
      <w:r>
        <w:rPr>
          <w:rFonts w:ascii="Times New Roman" w:hAnsi="Times New Roman"/>
        </w:rPr>
        <w:t>Материально-производственные запасы</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 xml:space="preserve">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(п. 99 Инструкции 157н). Окончательное решение о сроке полезного использования объекта имущества при его принятии к учету принимает Комиссия по поступлению и выбытию активов.  </w:t>
      </w:r>
    </w:p>
    <w:p w:rsidR="009A647F" w:rsidRDefault="009A647F" w:rsidP="009A647F">
      <w:pPr>
        <w:pStyle w:val="2"/>
        <w:rPr>
          <w:rFonts w:ascii="Times New Roman" w:hAnsi="Times New Roman"/>
        </w:rPr>
      </w:pPr>
      <w:r>
        <w:rPr>
          <w:rFonts w:ascii="Times New Roman" w:hAnsi="Times New Roman"/>
        </w:rPr>
        <w:t>Кроме этого к материальным запасам Учреждение относит:</w:t>
      </w:r>
    </w:p>
    <w:p w:rsidR="009A647F" w:rsidRDefault="009A647F" w:rsidP="009A647F">
      <w:pPr>
        <w:pStyle w:val="2"/>
        <w:rPr>
          <w:rFonts w:ascii="Times New Roman" w:hAnsi="Times New Roman"/>
        </w:rPr>
      </w:pPr>
    </w:p>
    <w:p w:rsidR="009A647F" w:rsidRDefault="009A647F" w:rsidP="009A647F">
      <w:pPr>
        <w:pStyle w:val="2"/>
        <w:numPr>
          <w:ilvl w:val="0"/>
          <w:numId w:val="20"/>
        </w:numPr>
        <w:rPr>
          <w:rFonts w:ascii="Times New Roman" w:hAnsi="Times New Roman"/>
        </w:rPr>
      </w:pPr>
      <w:r>
        <w:rPr>
          <w:rFonts w:ascii="Times New Roman" w:hAnsi="Times New Roman"/>
        </w:rPr>
        <w:t>канцтовары и канцелярские принадлежности, включая папки для бумаг, дыроколы, степлеры.</w:t>
      </w:r>
    </w:p>
    <w:p w:rsidR="009A647F" w:rsidRDefault="009A647F" w:rsidP="009A647F">
      <w:pPr>
        <w:pStyle w:val="2"/>
        <w:numPr>
          <w:ilvl w:val="0"/>
          <w:numId w:val="20"/>
        </w:numPr>
        <w:rPr>
          <w:rFonts w:ascii="Times New Roman" w:hAnsi="Times New Roman"/>
        </w:rPr>
      </w:pPr>
      <w:r>
        <w:rPr>
          <w:rFonts w:ascii="Times New Roman" w:hAnsi="Times New Roman"/>
        </w:rPr>
        <w:t xml:space="preserve">Дискеты, </w:t>
      </w:r>
      <w:r>
        <w:rPr>
          <w:rFonts w:ascii="Times New Roman" w:hAnsi="Times New Roman"/>
          <w:lang w:val="en-US"/>
        </w:rPr>
        <w:t>CD</w:t>
      </w:r>
      <w:r>
        <w:rPr>
          <w:rFonts w:ascii="Times New Roman" w:hAnsi="Times New Roman"/>
        </w:rPr>
        <w:t>-диски, ФЛЭШ-накопители и карты памяти и иные носители информации</w:t>
      </w:r>
    </w:p>
    <w:p w:rsidR="009A647F" w:rsidRDefault="009A647F" w:rsidP="009A647F">
      <w:pPr>
        <w:pStyle w:val="2"/>
        <w:ind w:left="900"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С целью аналитического учета материальных запасов устанавливаются следующие учетные единицы (п. 101 Инструкции 157н): </w:t>
      </w:r>
    </w:p>
    <w:p w:rsidR="009A647F" w:rsidRDefault="009A647F" w:rsidP="009A647F">
      <w:pPr>
        <w:pStyle w:val="2"/>
        <w:rPr>
          <w:rFonts w:ascii="Times New Roman" w:hAnsi="Times New Roman"/>
        </w:rPr>
      </w:pPr>
    </w:p>
    <w:p w:rsidR="009A647F" w:rsidRDefault="009A647F" w:rsidP="009A647F">
      <w:pPr>
        <w:pStyle w:val="2"/>
        <w:numPr>
          <w:ilvl w:val="0"/>
          <w:numId w:val="21"/>
        </w:numPr>
        <w:rPr>
          <w:rFonts w:ascii="Times New Roman" w:hAnsi="Times New Roman"/>
        </w:rPr>
      </w:pPr>
      <w:r>
        <w:rPr>
          <w:rFonts w:ascii="Times New Roman" w:hAnsi="Times New Roman"/>
        </w:rPr>
        <w:t>для спецодежды - комплект (спецовка, штаны, ботинки, защитные перчатки, куртка);</w:t>
      </w:r>
    </w:p>
    <w:p w:rsidR="009A647F" w:rsidRDefault="009A647F" w:rsidP="009A647F">
      <w:pPr>
        <w:pStyle w:val="2"/>
        <w:numPr>
          <w:ilvl w:val="0"/>
          <w:numId w:val="21"/>
        </w:numPr>
        <w:rPr>
          <w:rFonts w:ascii="Times New Roman" w:hAnsi="Times New Roman"/>
        </w:rPr>
      </w:pPr>
      <w:r>
        <w:rPr>
          <w:rFonts w:ascii="Times New Roman" w:hAnsi="Times New Roman"/>
        </w:rPr>
        <w:t>для медикаментов – одна упаковка (одна ампула);</w:t>
      </w:r>
    </w:p>
    <w:p w:rsidR="009A647F" w:rsidRDefault="009A647F" w:rsidP="009A647F">
      <w:pPr>
        <w:pStyle w:val="2"/>
        <w:numPr>
          <w:ilvl w:val="0"/>
          <w:numId w:val="21"/>
        </w:numPr>
        <w:rPr>
          <w:rFonts w:ascii="Times New Roman" w:hAnsi="Times New Roman"/>
        </w:rPr>
      </w:pPr>
      <w:r>
        <w:rPr>
          <w:rFonts w:ascii="Times New Roman" w:hAnsi="Times New Roman"/>
        </w:rPr>
        <w:t>для продуктов питания – один килограмм.</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ab/>
        <w:t>Материальные запасы принимаются к учету при приобретении - на основании документов поставщика (Товарные накладные).</w:t>
      </w:r>
    </w:p>
    <w:p w:rsidR="009A647F" w:rsidRDefault="009A647F" w:rsidP="009A647F">
      <w:pPr>
        <w:pStyle w:val="2"/>
        <w:rPr>
          <w:rFonts w:ascii="Times New Roman" w:hAnsi="Times New Roman"/>
        </w:rPr>
      </w:pPr>
      <w:r>
        <w:rPr>
          <w:rFonts w:ascii="Times New Roman" w:hAnsi="Times New Roman"/>
        </w:rPr>
        <w:tab/>
        <w:t>При наличии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поставщика при покупке, Комиссия учреждения по поступлению и выбытию активов составляет Акт приемки материалов (ф. 0504220). Кроме этого Акт приемки материалов (ф. 0504220) применяется Учреждением в случае бездокументального принятия к учету материальных запасов. Сдача на склад остатков материалов, образовавшихся в результате разборки, выбытия основных средств, оформляется Требованием-накладной (ф. 0504204).</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Оценка материальных запасов, приобретенных за плату, осуществляется по фактической стоимости приобретения с учетом расходов, непосредственно связанных с их приобретением. Фактическая стоимость материальных запасов, приобретаемых учреждением для их отражения в учете, формируется на аналитических счетах 10500 000 «Материальные запасы».</w:t>
      </w:r>
    </w:p>
    <w:p w:rsidR="009A647F" w:rsidRDefault="009A647F" w:rsidP="009A647F">
      <w:pPr>
        <w:pStyle w:val="2"/>
        <w:rPr>
          <w:rFonts w:ascii="Times New Roman" w:hAnsi="Times New Roman"/>
        </w:rPr>
      </w:pPr>
      <w:r>
        <w:rPr>
          <w:rFonts w:ascii="Times New Roman" w:hAnsi="Times New Roman"/>
        </w:rPr>
        <w:lastRenderedPageBreak/>
        <w:t xml:space="preserve">Фактическая стоимость материальных запасов, создаваемых самим учреждением, а также при наличии дополнительных расходов при приобретении формируется на счете 10604 000 «Вложения в материальные запасы» и включает стоимость доставки, складирования и иные аналогичные расходы при условии их оформления и оплаты отдельными договорами. </w:t>
      </w:r>
    </w:p>
    <w:p w:rsidR="009A647F" w:rsidRDefault="009A647F" w:rsidP="009A647F">
      <w:pPr>
        <w:pStyle w:val="2"/>
        <w:rPr>
          <w:rFonts w:ascii="Times New Roman" w:hAnsi="Times New Roman"/>
        </w:rPr>
      </w:pPr>
      <w:r>
        <w:rPr>
          <w:rFonts w:ascii="Times New Roman" w:hAnsi="Times New Roman"/>
        </w:rPr>
        <w:t>При определении стоимости материальных запасов, приобретенных в рамках централизованного снабжения, не учитываются затраты по заготовке и доставке материальных ценностей до центральных складов и (или) грузополучателей.</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Материально ответственные лица ведут учет материальных запасов отдельных категорий материальных запасов в Карточках учета материальных ценностей (ф. 0504043) по наименованиям и количеству.</w:t>
      </w:r>
    </w:p>
    <w:p w:rsidR="009A647F" w:rsidRDefault="009A647F" w:rsidP="009A647F">
      <w:pPr>
        <w:pStyle w:val="2"/>
        <w:rPr>
          <w:rFonts w:ascii="Times New Roman" w:hAnsi="Times New Roman"/>
        </w:rPr>
      </w:pPr>
      <w:r>
        <w:rPr>
          <w:rFonts w:ascii="Times New Roman" w:hAnsi="Times New Roman"/>
        </w:rPr>
        <w:t>Внутреннее перемещение материальных запасов внутри организации между структурными подразделениями или материально ответственными лицами оформляется Требованием-накладной (ф. 0504204).</w:t>
      </w:r>
    </w:p>
    <w:p w:rsidR="009A647F" w:rsidRDefault="009A647F" w:rsidP="009A647F">
      <w:pPr>
        <w:pStyle w:val="2"/>
        <w:rPr>
          <w:rFonts w:ascii="Times New Roman" w:hAnsi="Times New Roman"/>
        </w:rPr>
      </w:pPr>
      <w:r>
        <w:rPr>
          <w:rFonts w:ascii="Times New Roman" w:hAnsi="Times New Roman"/>
        </w:rPr>
        <w:t>Списание (отпуск) материальных запасов производится по средней фактической стоимости (по стоимости каждой единицы – для спецодежды).</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Списание и выдача материалов производится в следующем порядке:</w:t>
      </w:r>
    </w:p>
    <w:p w:rsidR="009A647F" w:rsidRDefault="009A647F" w:rsidP="009A647F">
      <w:pPr>
        <w:pStyle w:val="2"/>
        <w:numPr>
          <w:ilvl w:val="0"/>
          <w:numId w:val="22"/>
        </w:numPr>
        <w:rPr>
          <w:rFonts w:ascii="Times New Roman" w:hAnsi="Times New Roman"/>
        </w:rPr>
      </w:pPr>
      <w:r>
        <w:rPr>
          <w:rFonts w:ascii="Times New Roman" w:hAnsi="Times New Roman"/>
        </w:rPr>
        <w:t>Списание канцелярских принадлежностей производится по Ведомости выдачи материальных ценностей на нужды учреждения (ф. 0504210) в момент выдачи их в отдел по нормам, установленным Приказом Руководителя</w:t>
      </w:r>
    </w:p>
    <w:p w:rsidR="009A647F" w:rsidRDefault="009A647F" w:rsidP="009A647F">
      <w:pPr>
        <w:pStyle w:val="2"/>
        <w:numPr>
          <w:ilvl w:val="0"/>
          <w:numId w:val="22"/>
        </w:numPr>
        <w:rPr>
          <w:rFonts w:ascii="Times New Roman" w:hAnsi="Times New Roman"/>
        </w:rPr>
      </w:pPr>
      <w:r>
        <w:rPr>
          <w:rFonts w:ascii="Times New Roman" w:hAnsi="Times New Roman"/>
        </w:rPr>
        <w:t>Списание чистящих и моющих средств производится по Ведомости выдачи материальных ценностей на нужды учреждения (ф. 0504210)</w:t>
      </w:r>
    </w:p>
    <w:p w:rsidR="009A647F" w:rsidRDefault="009A647F" w:rsidP="009A647F">
      <w:pPr>
        <w:pStyle w:val="2"/>
        <w:numPr>
          <w:ilvl w:val="0"/>
          <w:numId w:val="22"/>
        </w:numPr>
        <w:rPr>
          <w:rFonts w:ascii="Times New Roman" w:hAnsi="Times New Roman"/>
        </w:rPr>
      </w:pPr>
      <w:r>
        <w:rPr>
          <w:rFonts w:ascii="Times New Roman" w:hAnsi="Times New Roman"/>
        </w:rPr>
        <w:t>Списание ГСМ оформляется Актом о списании материальных запасов (ф. 0504230), оформленным на основании Путевых листов легкового автомобиля (Типовая межотраслевая форма N 3) (ОКУД 0345001). Нормы расхода ГСМ разрабатываются учреждением на основании Методических рекомендаций, введенных в действие Распоряжением Минтранса России от 14.03.2008 N АМ-23-р и утверждаются Приказом Руководителя.</w:t>
      </w:r>
    </w:p>
    <w:p w:rsidR="009A647F" w:rsidRDefault="009A647F" w:rsidP="009A647F">
      <w:pPr>
        <w:pStyle w:val="2"/>
        <w:numPr>
          <w:ilvl w:val="0"/>
          <w:numId w:val="22"/>
        </w:numPr>
        <w:rPr>
          <w:rFonts w:ascii="Times New Roman" w:hAnsi="Times New Roman"/>
        </w:rPr>
      </w:pPr>
      <w:r>
        <w:rPr>
          <w:rFonts w:ascii="Times New Roman" w:hAnsi="Times New Roman"/>
        </w:rPr>
        <w:t>Выдача спецодежды в личное пользование оформляется на основании Ведомости выдачи материальных ценностей на нужды учреждения (ф. 0504210) (Требования-накладной (ф. 0504204)) с одновременным отражением на забалансовом счете 27 «Материальные ценности, выданные в личное пользование работникам (сотрудникам)»</w:t>
      </w:r>
    </w:p>
    <w:p w:rsidR="009A647F" w:rsidRDefault="009A647F" w:rsidP="009A647F">
      <w:pPr>
        <w:pStyle w:val="2"/>
        <w:numPr>
          <w:ilvl w:val="0"/>
          <w:numId w:val="22"/>
        </w:numPr>
        <w:rPr>
          <w:rFonts w:ascii="Times New Roman" w:hAnsi="Times New Roman"/>
        </w:rPr>
      </w:pPr>
      <w:r>
        <w:rPr>
          <w:rFonts w:ascii="Times New Roman" w:hAnsi="Times New Roman"/>
        </w:rPr>
        <w:t>Передача материальных запасов для производства готовой продукции отражается как внутреннее перемещение с оформлением Требования-накладной (ф. 0504204)</w:t>
      </w:r>
    </w:p>
    <w:p w:rsidR="009A647F" w:rsidRDefault="009A647F" w:rsidP="009A647F">
      <w:pPr>
        <w:pStyle w:val="2"/>
        <w:numPr>
          <w:ilvl w:val="0"/>
          <w:numId w:val="22"/>
        </w:numPr>
        <w:rPr>
          <w:rFonts w:ascii="Times New Roman" w:hAnsi="Times New Roman"/>
        </w:rPr>
      </w:pPr>
      <w:r>
        <w:rPr>
          <w:rFonts w:ascii="Times New Roman" w:hAnsi="Times New Roman"/>
        </w:rPr>
        <w:t>Материальные запасы, у которых истек срок годности, списываются с учета на основании Акта о списании материальных запасов (ф. 0504230) по результатам проведенной инвентаризации</w:t>
      </w:r>
    </w:p>
    <w:p w:rsidR="009A647F" w:rsidRDefault="009A647F" w:rsidP="009A647F">
      <w:pPr>
        <w:pStyle w:val="2"/>
        <w:numPr>
          <w:ilvl w:val="0"/>
          <w:numId w:val="22"/>
        </w:numPr>
        <w:rPr>
          <w:rFonts w:ascii="Times New Roman" w:hAnsi="Times New Roman"/>
        </w:rPr>
      </w:pPr>
      <w:r>
        <w:rPr>
          <w:rFonts w:ascii="Times New Roman" w:hAnsi="Times New Roman"/>
        </w:rPr>
        <w:t>Списание материальных запасов, реализованных организациям и физическим лицам, оформляется Накладной на отпуск материалов (материальных ценностей) на сторону (ф. 0504205)</w:t>
      </w:r>
    </w:p>
    <w:p w:rsidR="009A647F" w:rsidRDefault="009A647F" w:rsidP="009A647F">
      <w:pPr>
        <w:pStyle w:val="2"/>
        <w:numPr>
          <w:ilvl w:val="0"/>
          <w:numId w:val="22"/>
        </w:numPr>
        <w:rPr>
          <w:rFonts w:ascii="Times New Roman" w:hAnsi="Times New Roman"/>
        </w:rPr>
      </w:pPr>
      <w:r>
        <w:rPr>
          <w:rFonts w:ascii="Times New Roman" w:hAnsi="Times New Roman"/>
        </w:rPr>
        <w:t>В иных случаях, не определенных настоящим пунктом Учетной политики для списания материальных запасов используется Акт о списании материальных запасов (ф. 0504230)</w:t>
      </w:r>
    </w:p>
    <w:p w:rsidR="009A647F" w:rsidRDefault="009A647F" w:rsidP="009A647F">
      <w:pPr>
        <w:pStyle w:val="2"/>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 xml:space="preserve">Учет товаров и готовой продукции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lastRenderedPageBreak/>
        <w:t>В составе материальных запасов обособленно учитываются товары</w:t>
      </w:r>
      <w:r>
        <w:rPr>
          <w:rFonts w:ascii="Times New Roman" w:hAnsi="Times New Roman"/>
          <w:b/>
        </w:rPr>
        <w:t xml:space="preserve"> – </w:t>
      </w:r>
      <w:r>
        <w:rPr>
          <w:rFonts w:ascii="Times New Roman" w:hAnsi="Times New Roman"/>
        </w:rPr>
        <w:t>материальные ценности, приобретенные Учреждением для продажи. На соответствующем счете 2 10538 000 «Товары – иное движимое имущество учреждения» учитываются:</w:t>
      </w:r>
    </w:p>
    <w:p w:rsidR="009A647F" w:rsidRDefault="009A647F" w:rsidP="009A647F">
      <w:pPr>
        <w:pStyle w:val="2"/>
        <w:rPr>
          <w:rFonts w:ascii="Times New Roman" w:hAnsi="Times New Roman"/>
        </w:rPr>
      </w:pPr>
    </w:p>
    <w:p w:rsidR="009A647F" w:rsidRDefault="009A647F" w:rsidP="009A647F">
      <w:pPr>
        <w:pStyle w:val="2"/>
        <w:numPr>
          <w:ilvl w:val="0"/>
          <w:numId w:val="23"/>
        </w:numPr>
        <w:rPr>
          <w:rFonts w:ascii="Times New Roman" w:hAnsi="Times New Roman"/>
        </w:rPr>
      </w:pPr>
      <w:r>
        <w:rPr>
          <w:rFonts w:ascii="Times New Roman" w:hAnsi="Times New Roman"/>
        </w:rPr>
        <w:t>товары на складе (наличие и движение товарных запасов, находящихся в кладовых Учреждения, оказывающих услуги в розничной торговле),</w:t>
      </w:r>
    </w:p>
    <w:p w:rsidR="009A647F" w:rsidRDefault="009A647F" w:rsidP="009A647F">
      <w:pPr>
        <w:pStyle w:val="2"/>
        <w:numPr>
          <w:ilvl w:val="0"/>
          <w:numId w:val="23"/>
        </w:numPr>
        <w:rPr>
          <w:rFonts w:ascii="Times New Roman" w:hAnsi="Times New Roman"/>
        </w:rPr>
      </w:pPr>
      <w:r>
        <w:rPr>
          <w:rFonts w:ascii="Times New Roman" w:hAnsi="Times New Roman"/>
        </w:rPr>
        <w:t>товары в розничной торговле (экспедиция),</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Тара под товаром и порожняя учитывается на отдельном счете аналитики, открытом к счету 2 10536 000. </w:t>
      </w:r>
    </w:p>
    <w:p w:rsidR="009A647F" w:rsidRDefault="009A647F" w:rsidP="009A647F">
      <w:pPr>
        <w:pStyle w:val="2"/>
        <w:rPr>
          <w:rFonts w:ascii="Times New Roman" w:hAnsi="Times New Roman"/>
        </w:rPr>
      </w:pPr>
      <w:r>
        <w:rPr>
          <w:rFonts w:ascii="Times New Roman" w:hAnsi="Times New Roman"/>
        </w:rPr>
        <w:t>Оприходование поступающих в кладовую товаров и тары осуществляется по стоимости их приобретения с одновременным начислением торговой наценки. В кладовой (товары на складах) ведется аналитический учет товаров по наименованию, количеству и сумме.</w:t>
      </w:r>
    </w:p>
    <w:p w:rsidR="009A647F" w:rsidRDefault="009A647F" w:rsidP="009A647F">
      <w:pPr>
        <w:pStyle w:val="2"/>
        <w:rPr>
          <w:rFonts w:ascii="Times New Roman" w:hAnsi="Times New Roman"/>
        </w:rPr>
      </w:pPr>
      <w:r>
        <w:rPr>
          <w:rFonts w:ascii="Times New Roman" w:hAnsi="Times New Roman"/>
        </w:rPr>
        <w:t>Поступление товара в розничную торговлю учитывается по учетным ценам кладовой с учетом наценки, предусмотренной приказом Руководителя Учреждения и НДС в размере 20%.</w:t>
      </w:r>
    </w:p>
    <w:p w:rsidR="009A647F" w:rsidRDefault="009A647F" w:rsidP="009A647F">
      <w:pPr>
        <w:pStyle w:val="2"/>
        <w:rPr>
          <w:rFonts w:ascii="Times New Roman" w:hAnsi="Times New Roman"/>
        </w:rPr>
      </w:pPr>
      <w:r>
        <w:rPr>
          <w:rFonts w:ascii="Times New Roman" w:hAnsi="Times New Roman"/>
        </w:rPr>
        <w:t>Отпуск товара со склада производится на основании Требования-накладной (ф. 0504204).</w:t>
      </w:r>
    </w:p>
    <w:p w:rsidR="009A647F" w:rsidRDefault="009A647F" w:rsidP="009A647F">
      <w:pPr>
        <w:pStyle w:val="2"/>
        <w:rPr>
          <w:rFonts w:ascii="Times New Roman" w:hAnsi="Times New Roman"/>
        </w:rPr>
      </w:pPr>
      <w:r>
        <w:rPr>
          <w:rFonts w:ascii="Times New Roman" w:hAnsi="Times New Roman"/>
        </w:rPr>
        <w:t xml:space="preserve">Учет торговой надбавки (наценки) осуществляется на </w:t>
      </w:r>
      <w:hyperlink r:id="rId7" w:history="1">
        <w:r>
          <w:rPr>
            <w:rStyle w:val="a7"/>
            <w:rFonts w:ascii="Times New Roman" w:hAnsi="Times New Roman"/>
          </w:rPr>
          <w:t>счете</w:t>
        </w:r>
      </w:hyperlink>
      <w:r>
        <w:rPr>
          <w:rFonts w:ascii="Times New Roman" w:hAnsi="Times New Roman"/>
        </w:rPr>
        <w:t xml:space="preserve"> 2 10539 000 «Наценка на товары – иное движимое имущество учреждения».</w:t>
      </w:r>
    </w:p>
    <w:p w:rsidR="009A647F" w:rsidRDefault="009A647F" w:rsidP="009A647F">
      <w:pPr>
        <w:pStyle w:val="2"/>
        <w:rPr>
          <w:rFonts w:ascii="Times New Roman" w:hAnsi="Times New Roman"/>
        </w:rPr>
      </w:pPr>
      <w:r>
        <w:rPr>
          <w:rFonts w:ascii="Times New Roman" w:hAnsi="Times New Roman"/>
        </w:rPr>
        <w:t>Сумма наценки на остаток непроданных товаров и торговая наценка по реализованным товарам в Учреждении определяется по среднему проценту, исчисленному исходя из отношения суммы наценок (надбавок) на остаток товара на начало месяца и оборота по кредиту счета 2 10539 000 «Наценка на товары – иное движимое имущество учреждения» к сумме проданных за месяц товаров (по продажным ценам) и остаток товара на конец месяца (по продажным ценам).</w:t>
      </w:r>
    </w:p>
    <w:p w:rsidR="009A647F" w:rsidRDefault="009A647F" w:rsidP="009A647F">
      <w:pPr>
        <w:pStyle w:val="2"/>
        <w:rPr>
          <w:rFonts w:ascii="Times New Roman" w:hAnsi="Times New Roman"/>
        </w:rPr>
      </w:pPr>
      <w:r>
        <w:rPr>
          <w:rFonts w:ascii="Times New Roman" w:hAnsi="Times New Roman"/>
        </w:rPr>
        <w:t>При реализации товаров продавцами еженедельно составляется и представляется в бухгалтерию отчет по форме N ТОРГ-29. Списание реализованных товаров оформляется Накладной на отпуск материалов (материальных ценностей) на сторону (ф. 0504205)</w:t>
      </w:r>
    </w:p>
    <w:p w:rsidR="009A647F" w:rsidRDefault="009A647F" w:rsidP="009A647F">
      <w:pPr>
        <w:tabs>
          <w:tab w:val="left" w:pos="6237"/>
        </w:tabs>
        <w:autoSpaceDE w:val="0"/>
        <w:autoSpaceDN w:val="0"/>
        <w:adjustRightInd w:val="0"/>
        <w:ind w:firstLine="540"/>
        <w:jc w:val="both"/>
        <w:outlineLvl w:val="3"/>
      </w:pPr>
    </w:p>
    <w:p w:rsidR="009A647F" w:rsidRDefault="009A647F" w:rsidP="009A647F">
      <w:pPr>
        <w:pStyle w:val="2"/>
        <w:rPr>
          <w:rFonts w:ascii="Times New Roman" w:hAnsi="Times New Roman"/>
        </w:rPr>
      </w:pPr>
      <w:r>
        <w:rPr>
          <w:rFonts w:ascii="Times New Roman" w:hAnsi="Times New Roman"/>
        </w:rPr>
        <w:t>Учет готовой продукции ведется на счете 2 10537 000 «Готовая продукция – иное движимое имущество учреждения» по фактической себестоимости. Плановая себестоимость в учреждении не применяется, так как она совпадает с фактической себестоимостью, сформированной на дебете счета 2 10960 000 «Себестоимость готовой продукции, работ, услуг».</w:t>
      </w:r>
    </w:p>
    <w:p w:rsidR="009A647F" w:rsidRDefault="009A647F" w:rsidP="009A647F">
      <w:pPr>
        <w:tabs>
          <w:tab w:val="left" w:pos="6237"/>
        </w:tabs>
        <w:autoSpaceDE w:val="0"/>
        <w:autoSpaceDN w:val="0"/>
        <w:adjustRightInd w:val="0"/>
        <w:ind w:firstLine="540"/>
        <w:jc w:val="both"/>
        <w:outlineLvl w:val="3"/>
      </w:pPr>
    </w:p>
    <w:p w:rsidR="009A647F" w:rsidRDefault="009A647F" w:rsidP="009A647F">
      <w:pPr>
        <w:tabs>
          <w:tab w:val="left" w:pos="6237"/>
        </w:tabs>
        <w:autoSpaceDE w:val="0"/>
        <w:autoSpaceDN w:val="0"/>
        <w:adjustRightInd w:val="0"/>
        <w:ind w:firstLine="540"/>
        <w:jc w:val="both"/>
        <w:outlineLvl w:val="3"/>
      </w:pPr>
    </w:p>
    <w:p w:rsidR="009A647F" w:rsidRDefault="009A647F" w:rsidP="009A647F">
      <w:pPr>
        <w:pStyle w:val="aa"/>
        <w:rPr>
          <w:rFonts w:ascii="Times New Roman" w:hAnsi="Times New Roman"/>
        </w:rPr>
      </w:pPr>
      <w:r>
        <w:rPr>
          <w:rFonts w:ascii="Times New Roman" w:hAnsi="Times New Roman"/>
        </w:rPr>
        <w:t>Затраты на изготовление готовой продукции, выполнение работ, оказание услуг</w:t>
      </w:r>
    </w:p>
    <w:p w:rsidR="009A647F" w:rsidRDefault="009A647F" w:rsidP="009A647F">
      <w:pPr>
        <w:tabs>
          <w:tab w:val="left" w:pos="6237"/>
        </w:tabs>
        <w:autoSpaceDE w:val="0"/>
        <w:autoSpaceDN w:val="0"/>
        <w:adjustRightInd w:val="0"/>
        <w:ind w:firstLine="540"/>
        <w:jc w:val="center"/>
        <w:outlineLvl w:val="3"/>
        <w:rPr>
          <w:b/>
        </w:rPr>
      </w:pPr>
    </w:p>
    <w:p w:rsidR="009A647F" w:rsidRDefault="009A647F" w:rsidP="009A647F">
      <w:pPr>
        <w:pStyle w:val="2"/>
        <w:rPr>
          <w:rFonts w:ascii="Times New Roman" w:hAnsi="Times New Roman"/>
        </w:rPr>
      </w:pPr>
      <w:r>
        <w:rPr>
          <w:rFonts w:ascii="Times New Roman" w:hAnsi="Times New Roman"/>
        </w:rPr>
        <w:t xml:space="preserve">При калькулировании фактической себестоимости услуги, работы, а также готовой продукции применяется Положение о калькулировании, установленное </w:t>
      </w:r>
      <w:r>
        <w:rPr>
          <w:rFonts w:ascii="Times New Roman" w:hAnsi="Times New Roman"/>
          <w:b/>
        </w:rPr>
        <w:t>Приложением № 10</w:t>
      </w:r>
      <w:r>
        <w:rPr>
          <w:rFonts w:ascii="Times New Roman" w:hAnsi="Times New Roman"/>
        </w:rPr>
        <w:t xml:space="preserve"> к Учетной политике. Приложение составляется отдельно для видов финансового обеспечения:</w:t>
      </w:r>
    </w:p>
    <w:p w:rsidR="009A647F" w:rsidRDefault="009A647F" w:rsidP="009A647F">
      <w:pPr>
        <w:pStyle w:val="2"/>
        <w:rPr>
          <w:rFonts w:ascii="Times New Roman" w:hAnsi="Times New Roman"/>
        </w:rPr>
      </w:pPr>
      <w:r>
        <w:rPr>
          <w:rFonts w:ascii="Times New Roman" w:hAnsi="Times New Roman"/>
        </w:rPr>
        <w:t>«2» приносящая доход деятельность (собственные доходы учреждения)</w:t>
      </w:r>
    </w:p>
    <w:p w:rsidR="009A647F" w:rsidRDefault="009A647F" w:rsidP="009A647F">
      <w:pPr>
        <w:pStyle w:val="2"/>
        <w:rPr>
          <w:rFonts w:ascii="Times New Roman" w:hAnsi="Times New Roman"/>
        </w:rPr>
      </w:pPr>
      <w:r>
        <w:rPr>
          <w:rFonts w:ascii="Times New Roman" w:hAnsi="Times New Roman"/>
        </w:rPr>
        <w:t>«4» субсидии на выполнение государственного (муниципального) задания</w:t>
      </w:r>
    </w:p>
    <w:p w:rsidR="009A647F" w:rsidRDefault="009A647F" w:rsidP="009A647F">
      <w:pPr>
        <w:pStyle w:val="2"/>
        <w:rPr>
          <w:rFonts w:ascii="Times New Roman" w:hAnsi="Times New Roman"/>
        </w:rPr>
      </w:pPr>
      <w:r>
        <w:rPr>
          <w:rFonts w:ascii="Times New Roman" w:hAnsi="Times New Roman"/>
        </w:rPr>
        <w:t>«7» средства по обязательному медицинскому страхованию</w:t>
      </w:r>
    </w:p>
    <w:p w:rsidR="009A647F" w:rsidRDefault="009A647F" w:rsidP="009A647F">
      <w:pPr>
        <w:tabs>
          <w:tab w:val="left" w:pos="6237"/>
        </w:tabs>
        <w:autoSpaceDE w:val="0"/>
        <w:autoSpaceDN w:val="0"/>
        <w:adjustRightInd w:val="0"/>
      </w:pPr>
    </w:p>
    <w:p w:rsidR="009A647F" w:rsidRDefault="009A647F" w:rsidP="009A647F">
      <w:pPr>
        <w:pStyle w:val="2"/>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Денежные средства учреждения</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Безналичные денежные средства отражаются на лицевых счетах, открытых Учреждению, на основании выписок.</w:t>
      </w:r>
    </w:p>
    <w:p w:rsidR="009A647F" w:rsidRDefault="009A647F" w:rsidP="009A647F">
      <w:pPr>
        <w:pStyle w:val="2"/>
        <w:rPr>
          <w:rFonts w:ascii="Times New Roman" w:hAnsi="Times New Roman"/>
        </w:rPr>
      </w:pPr>
      <w:r>
        <w:rPr>
          <w:rFonts w:ascii="Times New Roman" w:hAnsi="Times New Roman"/>
        </w:rPr>
        <w:t xml:space="preserve">Кассовая книга ведется </w:t>
      </w:r>
      <w:r w:rsidR="00637BA6">
        <w:rPr>
          <w:rFonts w:ascii="Times New Roman" w:hAnsi="Times New Roman"/>
        </w:rPr>
        <w:t xml:space="preserve">автоматизировано с применением программы  1 С </w:t>
      </w:r>
      <w:r>
        <w:rPr>
          <w:rFonts w:ascii="Times New Roman" w:hAnsi="Times New Roman"/>
        </w:rPr>
        <w:t xml:space="preserve">. </w:t>
      </w:r>
    </w:p>
    <w:p w:rsidR="009A647F" w:rsidRDefault="009A647F" w:rsidP="009A647F">
      <w:pPr>
        <w:pStyle w:val="2"/>
        <w:rPr>
          <w:rFonts w:ascii="Times New Roman" w:hAnsi="Times New Roman"/>
        </w:rPr>
      </w:pPr>
      <w:r>
        <w:rPr>
          <w:rFonts w:ascii="Times New Roman" w:hAnsi="Times New Roman"/>
        </w:rPr>
        <w:lastRenderedPageBreak/>
        <w:t xml:space="preserve">Ответственность за сохранность ценностей, находящихся в кассе Учреждения, несет главный кассир. </w:t>
      </w:r>
      <w:r>
        <w:rPr>
          <w:rStyle w:val="6"/>
        </w:rPr>
        <w:t>Главный кассир в обязательном порядке фиксирует любой приход и расход наличных денежных средств в кассовой книге строго в день составления документа.</w:t>
      </w:r>
    </w:p>
    <w:p w:rsidR="009A647F" w:rsidRDefault="009A647F" w:rsidP="009A647F">
      <w:pPr>
        <w:pStyle w:val="2"/>
        <w:rPr>
          <w:rFonts w:ascii="Times New Roman" w:hAnsi="Times New Roman"/>
        </w:rPr>
      </w:pPr>
      <w:r>
        <w:rPr>
          <w:rStyle w:val="6"/>
        </w:rPr>
        <w:t>Кассовая книга шнуруется, нумеруется, опечатывается и подписывается директором Учреждения и главным бухгалтером.</w:t>
      </w:r>
    </w:p>
    <w:p w:rsidR="009A647F" w:rsidRDefault="009A647F" w:rsidP="009A647F">
      <w:pPr>
        <w:pStyle w:val="2"/>
        <w:rPr>
          <w:rFonts w:ascii="Times New Roman" w:hAnsi="Times New Roman"/>
        </w:rPr>
      </w:pPr>
      <w:r>
        <w:rPr>
          <w:rFonts w:ascii="Times New Roman" w:hAnsi="Times New Roman"/>
        </w:rPr>
        <w:t xml:space="preserve">Лимит кассы устанавливается Приказом Руководителя (п. 2 Указания 3210-У).  </w:t>
      </w:r>
    </w:p>
    <w:p w:rsidR="009A647F" w:rsidRDefault="009A647F" w:rsidP="009A647F">
      <w:pPr>
        <w:pStyle w:val="2"/>
        <w:rPr>
          <w:rFonts w:ascii="Times New Roman" w:hAnsi="Times New Roman"/>
        </w:rPr>
      </w:pPr>
      <w:r>
        <w:rPr>
          <w:rFonts w:ascii="Times New Roman" w:hAnsi="Times New Roman"/>
        </w:rPr>
        <w:t xml:space="preserve">Прием в кассу наличных денежных средств от физических лиц производится по бланкам строгой отчетности (Квитанции ф. 0504510) и Приходным кассовым ордерам </w:t>
      </w:r>
      <w:hyperlink r:id="rId8" w:history="1">
        <w:r>
          <w:rPr>
            <w:rStyle w:val="a7"/>
            <w:rFonts w:ascii="Times New Roman" w:hAnsi="Times New Roman"/>
          </w:rPr>
          <w:t>(ф. 0310001)</w:t>
        </w:r>
      </w:hyperlink>
      <w:r>
        <w:rPr>
          <w:rFonts w:ascii="Times New Roman" w:hAnsi="Times New Roman"/>
        </w:rPr>
        <w:t xml:space="preserve">. </w:t>
      </w:r>
    </w:p>
    <w:p w:rsidR="009A647F" w:rsidRDefault="009A647F" w:rsidP="009A647F">
      <w:pPr>
        <w:pStyle w:val="2"/>
        <w:rPr>
          <w:rFonts w:ascii="Times New Roman" w:hAnsi="Times New Roman"/>
        </w:rPr>
      </w:pPr>
      <w:r>
        <w:rPr>
          <w:rStyle w:val="6"/>
        </w:rPr>
        <w:t>Выдача денег из кассы происходит по расходным кассовым ордерам, по платежным ведомостям, заявлениям на выдачу денег и другим документам. Документы на выдачу денег подписывают Директор Учреждения и главный бухгалтер.</w:t>
      </w:r>
    </w:p>
    <w:p w:rsidR="009A647F" w:rsidRDefault="009A647F" w:rsidP="009A647F">
      <w:pPr>
        <w:pStyle w:val="9"/>
        <w:shd w:val="clear" w:color="auto" w:fill="auto"/>
        <w:tabs>
          <w:tab w:val="left" w:pos="6237"/>
        </w:tabs>
        <w:spacing w:line="240" w:lineRule="auto"/>
        <w:ind w:right="60" w:firstLine="0"/>
        <w:rPr>
          <w:rFonts w:ascii="Times New Roman" w:hAnsi="Times New Roman"/>
          <w:sz w:val="24"/>
          <w:szCs w:val="24"/>
        </w:rPr>
      </w:pPr>
    </w:p>
    <w:p w:rsidR="009A647F" w:rsidRDefault="009A647F" w:rsidP="009A647F">
      <w:pPr>
        <w:pStyle w:val="aa"/>
        <w:rPr>
          <w:rFonts w:ascii="Times New Roman" w:hAnsi="Times New Roman"/>
        </w:rPr>
      </w:pPr>
      <w:r>
        <w:rPr>
          <w:rFonts w:ascii="Times New Roman" w:hAnsi="Times New Roman"/>
        </w:rPr>
        <w:t>Денежные документы</w:t>
      </w:r>
    </w:p>
    <w:p w:rsidR="009A647F" w:rsidRDefault="009A647F" w:rsidP="009A647F">
      <w:pPr>
        <w:pStyle w:val="9"/>
        <w:shd w:val="clear" w:color="auto" w:fill="auto"/>
        <w:tabs>
          <w:tab w:val="left" w:pos="6237"/>
        </w:tabs>
        <w:spacing w:line="240" w:lineRule="auto"/>
        <w:ind w:left="20" w:right="60" w:firstLine="720"/>
        <w:jc w:val="center"/>
        <w:rPr>
          <w:rFonts w:ascii="Times New Roman" w:hAnsi="Times New Roman"/>
          <w:sz w:val="24"/>
          <w:szCs w:val="24"/>
        </w:rPr>
      </w:pPr>
    </w:p>
    <w:p w:rsidR="009A647F" w:rsidRDefault="009A647F" w:rsidP="009A647F">
      <w:pPr>
        <w:pStyle w:val="2"/>
        <w:rPr>
          <w:rFonts w:ascii="Times New Roman" w:hAnsi="Times New Roman"/>
        </w:rPr>
      </w:pPr>
      <w:r>
        <w:rPr>
          <w:rFonts w:ascii="Times New Roman" w:hAnsi="Times New Roman"/>
        </w:rPr>
        <w:t>В составе денежных документов учитываются (п. 169 Инструкции 157н):</w:t>
      </w:r>
    </w:p>
    <w:p w:rsidR="009A647F" w:rsidRDefault="009A647F" w:rsidP="009A647F">
      <w:pPr>
        <w:pStyle w:val="2"/>
        <w:rPr>
          <w:rFonts w:ascii="Times New Roman" w:hAnsi="Times New Roman"/>
        </w:rPr>
      </w:pPr>
    </w:p>
    <w:p w:rsidR="009A647F" w:rsidRDefault="009A647F" w:rsidP="009A647F">
      <w:pPr>
        <w:pStyle w:val="2"/>
        <w:numPr>
          <w:ilvl w:val="0"/>
          <w:numId w:val="24"/>
        </w:numPr>
        <w:rPr>
          <w:rFonts w:ascii="Times New Roman" w:hAnsi="Times New Roman"/>
        </w:rPr>
      </w:pPr>
      <w:r>
        <w:rPr>
          <w:rFonts w:ascii="Times New Roman" w:hAnsi="Times New Roman"/>
        </w:rPr>
        <w:t>Почтовые марки и маркированные конверты</w:t>
      </w:r>
    </w:p>
    <w:p w:rsidR="009A647F" w:rsidRDefault="009A647F" w:rsidP="009A647F">
      <w:pPr>
        <w:pStyle w:val="2"/>
        <w:numPr>
          <w:ilvl w:val="0"/>
          <w:numId w:val="24"/>
        </w:numPr>
        <w:rPr>
          <w:rFonts w:ascii="Times New Roman" w:hAnsi="Times New Roman"/>
        </w:rPr>
      </w:pPr>
      <w:r>
        <w:rPr>
          <w:rFonts w:ascii="Times New Roman" w:hAnsi="Times New Roman"/>
        </w:rPr>
        <w:t>Талоны на бензин</w:t>
      </w:r>
    </w:p>
    <w:p w:rsidR="009A647F" w:rsidRDefault="009A647F" w:rsidP="009A647F">
      <w:pPr>
        <w:pStyle w:val="2"/>
        <w:numPr>
          <w:ilvl w:val="0"/>
          <w:numId w:val="24"/>
        </w:numPr>
        <w:rPr>
          <w:rFonts w:ascii="Times New Roman" w:hAnsi="Times New Roman"/>
        </w:rPr>
      </w:pPr>
      <w:r>
        <w:rPr>
          <w:rFonts w:ascii="Times New Roman" w:hAnsi="Times New Roman"/>
        </w:rPr>
        <w:t xml:space="preserve">Оплаченные путевки в санатории </w:t>
      </w:r>
    </w:p>
    <w:p w:rsidR="009A647F" w:rsidRDefault="009A647F" w:rsidP="009A647F">
      <w:pPr>
        <w:pStyle w:val="2"/>
        <w:numPr>
          <w:ilvl w:val="0"/>
          <w:numId w:val="24"/>
        </w:numPr>
        <w:rPr>
          <w:rFonts w:ascii="Times New Roman" w:hAnsi="Times New Roman"/>
        </w:rPr>
      </w:pPr>
      <w:r>
        <w:rPr>
          <w:rFonts w:ascii="Times New Roman" w:hAnsi="Times New Roman"/>
        </w:rPr>
        <w:t>Проездные билеты на метро и наземные маршрутные виды транспорта</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Денежные документы хранятся в кассе учреждения. Прием в кассу и выдача из кассы таких документов оформляются Приходными кассовыми ордерами </w:t>
      </w:r>
      <w:hyperlink r:id="rId9" w:history="1">
        <w:r>
          <w:rPr>
            <w:rStyle w:val="a7"/>
            <w:rFonts w:ascii="Times New Roman" w:hAnsi="Times New Roman"/>
          </w:rPr>
          <w:t>(ф. 0310001)</w:t>
        </w:r>
      </w:hyperlink>
      <w:r>
        <w:rPr>
          <w:rFonts w:ascii="Times New Roman" w:hAnsi="Times New Roman"/>
        </w:rPr>
        <w:t xml:space="preserve"> и Расходными кассовыми ордерами </w:t>
      </w:r>
      <w:hyperlink r:id="rId10" w:history="1">
        <w:r>
          <w:rPr>
            <w:rStyle w:val="a7"/>
            <w:rFonts w:ascii="Times New Roman" w:hAnsi="Times New Roman"/>
          </w:rPr>
          <w:t>(ф. 0310002)</w:t>
        </w:r>
      </w:hyperlink>
      <w:r>
        <w:rPr>
          <w:rFonts w:ascii="Times New Roman" w:hAnsi="Times New Roman"/>
        </w:rPr>
        <w:t xml:space="preserve"> с оформлением на них записи "Фондовый".</w:t>
      </w:r>
    </w:p>
    <w:p w:rsidR="009A647F" w:rsidRDefault="009A647F" w:rsidP="009A647F">
      <w:pPr>
        <w:pStyle w:val="2"/>
        <w:rPr>
          <w:rFonts w:ascii="Times New Roman" w:hAnsi="Times New Roman"/>
        </w:rPr>
      </w:pPr>
      <w:r>
        <w:rPr>
          <w:rFonts w:ascii="Times New Roman" w:hAnsi="Times New Roman"/>
        </w:rPr>
        <w:t>Приходные и расходные кассовые ордера с записью "Фондовый" регистрируются в Журнале регистрации приходных и расходных кассовых документов отдельно от приходных и расходных кассовых ордеров, оформляющих операций с денежными средствами.</w:t>
      </w:r>
    </w:p>
    <w:p w:rsidR="009A647F" w:rsidRDefault="009A647F" w:rsidP="009A647F">
      <w:pPr>
        <w:pStyle w:val="2"/>
        <w:rPr>
          <w:rFonts w:ascii="Times New Roman" w:hAnsi="Times New Roman"/>
        </w:rPr>
      </w:pPr>
      <w:r>
        <w:rPr>
          <w:rFonts w:ascii="Times New Roman" w:hAnsi="Times New Roman"/>
        </w:rPr>
        <w:t>Учет операций с денежными документами ведется на отдельных листах Кассовой книги учреждения с проставлением на них записи "Фондовый".</w:t>
      </w:r>
    </w:p>
    <w:p w:rsidR="009A647F" w:rsidRDefault="009A647F" w:rsidP="009A647F">
      <w:pPr>
        <w:pStyle w:val="9"/>
        <w:shd w:val="clear" w:color="auto" w:fill="auto"/>
        <w:tabs>
          <w:tab w:val="left" w:pos="6237"/>
        </w:tabs>
        <w:spacing w:line="240" w:lineRule="auto"/>
        <w:ind w:left="20" w:firstLine="720"/>
        <w:jc w:val="center"/>
        <w:rPr>
          <w:rFonts w:ascii="Times New Roman" w:hAnsi="Times New Roman"/>
          <w:sz w:val="24"/>
          <w:szCs w:val="24"/>
        </w:rPr>
      </w:pPr>
    </w:p>
    <w:p w:rsidR="009A647F" w:rsidRDefault="009A647F" w:rsidP="009A647F">
      <w:pPr>
        <w:pStyle w:val="aa"/>
        <w:rPr>
          <w:rFonts w:ascii="Times New Roman" w:hAnsi="Times New Roman"/>
        </w:rPr>
      </w:pPr>
      <w:r>
        <w:rPr>
          <w:rFonts w:ascii="Times New Roman" w:hAnsi="Times New Roman"/>
        </w:rPr>
        <w:t xml:space="preserve">Расчеты с дебиторами </w:t>
      </w:r>
    </w:p>
    <w:p w:rsidR="009A647F" w:rsidRDefault="009A647F" w:rsidP="009A647F">
      <w:pPr>
        <w:pStyle w:val="9"/>
        <w:shd w:val="clear" w:color="auto" w:fill="auto"/>
        <w:tabs>
          <w:tab w:val="left" w:pos="6237"/>
        </w:tabs>
        <w:spacing w:line="240" w:lineRule="auto"/>
        <w:ind w:left="20" w:firstLine="720"/>
        <w:jc w:val="center"/>
        <w:rPr>
          <w:rFonts w:ascii="Times New Roman" w:hAnsi="Times New Roman"/>
          <w:sz w:val="24"/>
          <w:szCs w:val="24"/>
        </w:rPr>
      </w:pPr>
    </w:p>
    <w:p w:rsidR="009A647F" w:rsidRDefault="009A647F" w:rsidP="009A647F">
      <w:pPr>
        <w:pStyle w:val="2"/>
        <w:rPr>
          <w:rFonts w:ascii="Times New Roman" w:hAnsi="Times New Roman"/>
        </w:rPr>
      </w:pPr>
      <w:r>
        <w:rPr>
          <w:rFonts w:ascii="Times New Roman" w:hAnsi="Times New Roman"/>
        </w:rPr>
        <w:t xml:space="preserve">На счете 0 20500 000 «Расчеты по доходам» учитываются начисленные учреждением в момент возникновения требований к их плательщикам: </w:t>
      </w:r>
    </w:p>
    <w:p w:rsidR="009A647F" w:rsidRDefault="009A647F" w:rsidP="009A647F">
      <w:pPr>
        <w:pStyle w:val="2"/>
        <w:rPr>
          <w:rFonts w:ascii="Times New Roman" w:hAnsi="Times New Roman"/>
        </w:rPr>
      </w:pPr>
    </w:p>
    <w:p w:rsidR="009A647F" w:rsidRDefault="009A647F" w:rsidP="009A647F">
      <w:pPr>
        <w:pStyle w:val="2"/>
        <w:numPr>
          <w:ilvl w:val="0"/>
          <w:numId w:val="25"/>
        </w:numPr>
        <w:rPr>
          <w:rFonts w:ascii="Times New Roman" w:hAnsi="Times New Roman"/>
        </w:rPr>
      </w:pPr>
      <w:r>
        <w:rPr>
          <w:rFonts w:ascii="Times New Roman" w:hAnsi="Times New Roman"/>
        </w:rPr>
        <w:t>Согласно заключенным договорам,</w:t>
      </w:r>
    </w:p>
    <w:p w:rsidR="009A647F" w:rsidRDefault="009A647F" w:rsidP="009A647F">
      <w:pPr>
        <w:pStyle w:val="2"/>
        <w:numPr>
          <w:ilvl w:val="0"/>
          <w:numId w:val="25"/>
        </w:numPr>
        <w:rPr>
          <w:rFonts w:ascii="Times New Roman" w:hAnsi="Times New Roman"/>
        </w:rPr>
      </w:pPr>
      <w:r>
        <w:rPr>
          <w:rFonts w:ascii="Times New Roman" w:hAnsi="Times New Roman"/>
        </w:rPr>
        <w:t>По соглашениям,</w:t>
      </w:r>
    </w:p>
    <w:p w:rsidR="009A647F" w:rsidRDefault="009A647F" w:rsidP="009A647F">
      <w:pPr>
        <w:pStyle w:val="2"/>
        <w:numPr>
          <w:ilvl w:val="0"/>
          <w:numId w:val="25"/>
        </w:numPr>
        <w:rPr>
          <w:rFonts w:ascii="Times New Roman" w:hAnsi="Times New Roman"/>
        </w:rPr>
      </w:pPr>
      <w:r>
        <w:rPr>
          <w:rFonts w:ascii="Times New Roman" w:hAnsi="Times New Roman"/>
        </w:rPr>
        <w:t>При выполнении возложенных согласно законодательству РФ функций.</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Начисление доходов по договорам компенсации коммунальных и эксплуатационных расходов в связи со сданным в аренду имуществом осуществляется с использованием счета 2 20531 000 «Расчеты с плательщиками доходов от оказания платных работ, услуг».</w:t>
      </w:r>
    </w:p>
    <w:p w:rsidR="009A647F" w:rsidRDefault="009A647F" w:rsidP="009A647F">
      <w:pPr>
        <w:pStyle w:val="2"/>
        <w:rPr>
          <w:rFonts w:ascii="Times New Roman" w:hAnsi="Times New Roman"/>
        </w:rPr>
      </w:pPr>
      <w:r>
        <w:rPr>
          <w:rFonts w:ascii="Times New Roman" w:hAnsi="Times New Roman"/>
        </w:rPr>
        <w:t>Начисление доходов по договору гранта осуществляется с использованием счета 2 20581 000 «Расчеты с плательщиками прочих доходов».</w:t>
      </w:r>
    </w:p>
    <w:p w:rsidR="009A647F" w:rsidRDefault="009A647F" w:rsidP="009A647F">
      <w:pPr>
        <w:pStyle w:val="2"/>
        <w:rPr>
          <w:rFonts w:ascii="Times New Roman" w:hAnsi="Times New Roman"/>
        </w:rPr>
      </w:pPr>
      <w:r>
        <w:rPr>
          <w:rFonts w:ascii="Times New Roman" w:hAnsi="Times New Roman"/>
        </w:rPr>
        <w:t xml:space="preserve">Доходы от субсидии на финансовое обеспечение выполнения государственного (муниципального) задания начисляются на основании Графика выделения субсидии к Соглашению о выделении субсидии вне зависимости от дня фактического поступления денег (Письмо Минфина России от 01.04.2016 N 02-06-07/19436). </w:t>
      </w:r>
    </w:p>
    <w:p w:rsidR="009A647F" w:rsidRDefault="009A647F" w:rsidP="009A647F">
      <w:pPr>
        <w:pStyle w:val="2"/>
        <w:rPr>
          <w:rFonts w:ascii="Times New Roman" w:hAnsi="Times New Roman"/>
        </w:rPr>
      </w:pPr>
      <w:r>
        <w:rPr>
          <w:rFonts w:ascii="Times New Roman" w:hAnsi="Times New Roman"/>
        </w:rPr>
        <w:lastRenderedPageBreak/>
        <w:t xml:space="preserve">Начисление доходов учреждениями, осуществляющими медицинскую деятельность по программе обязательного медицинского страхования, отражается на основании Реестра счетов за оказанную медицинскую помощь. </w:t>
      </w:r>
    </w:p>
    <w:p w:rsidR="009A647F" w:rsidRDefault="009A647F" w:rsidP="009A647F">
      <w:pPr>
        <w:pStyle w:val="2"/>
        <w:rPr>
          <w:rFonts w:ascii="Times New Roman" w:hAnsi="Times New Roman"/>
        </w:rPr>
      </w:pPr>
      <w:r>
        <w:rPr>
          <w:rFonts w:ascii="Times New Roman" w:hAnsi="Times New Roman"/>
        </w:rPr>
        <w:t xml:space="preserve">Начисление доходов от штрафных санкций осуществляется на основании предъявления письменной Претензии контрагенту по форме первичного документа, установленного Учетной политикой (признанных должником или подлежащих уплате должником на основании решения суда, вступившего в законную силу, штрафов, пеней, иных санкций) (Письмо Минфина РФ от 29 мая </w:t>
      </w:r>
      <w:smartTag w:uri="urn:schemas-microsoft-com:office:smarttags" w:element="metricconverter">
        <w:smartTagPr>
          <w:attr w:name="ProductID" w:val="2015 г"/>
        </w:smartTagPr>
        <w:r>
          <w:rPr>
            <w:rFonts w:ascii="Times New Roman" w:hAnsi="Times New Roman"/>
          </w:rPr>
          <w:t>2015 г</w:t>
        </w:r>
      </w:smartTag>
      <w:r>
        <w:rPr>
          <w:rFonts w:ascii="Times New Roman" w:hAnsi="Times New Roman"/>
        </w:rPr>
        <w:t xml:space="preserve">. N 02-07-10/31334). При начислении указанных доходов Учреждением применяется счет 2 20940 000. Счет 2 20540 000 Учреждением не применяется. </w:t>
      </w:r>
    </w:p>
    <w:p w:rsidR="009A647F" w:rsidRDefault="009A647F" w:rsidP="009A647F">
      <w:pPr>
        <w:pStyle w:val="2"/>
        <w:rPr>
          <w:rFonts w:ascii="Times New Roman" w:hAnsi="Times New Roman"/>
        </w:rPr>
      </w:pPr>
      <w:r>
        <w:rPr>
          <w:rFonts w:ascii="Times New Roman" w:hAnsi="Times New Roman"/>
        </w:rPr>
        <w:t xml:space="preserve">Начисление доходов в виде добровольных пожертвований производится на основании поступления денег на лицевой счет учреждения с использованием счета 2 20581 000. </w:t>
      </w:r>
    </w:p>
    <w:p w:rsidR="009A647F" w:rsidRDefault="009A647F" w:rsidP="009A647F">
      <w:pPr>
        <w:pStyle w:val="2"/>
        <w:rPr>
          <w:rFonts w:ascii="Times New Roman" w:hAnsi="Times New Roman"/>
        </w:rPr>
      </w:pPr>
      <w:r>
        <w:rPr>
          <w:rFonts w:ascii="Times New Roman" w:hAnsi="Times New Roman"/>
        </w:rPr>
        <w:t>Возмещение в натуральной форме ущерба, причиненного нефинансовым или финансовым активам, отражается по тому же коду вида финансового обеспечения (деятельности), по которому осуществлялся их учет.</w:t>
      </w:r>
    </w:p>
    <w:p w:rsidR="009A647F" w:rsidRDefault="009A647F" w:rsidP="009A647F">
      <w:pPr>
        <w:pStyle w:val="30"/>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Расчеты по выданным авансам</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Расчеты по предоставленным учреждением в соответствии с условиями заключенных договоров (контрактов), соглашений авансовым выплатам (кроме авансов, выданных подотчетным лицам) осуществляются с использованием счета 0 20600 000 «Расчеты по выданным авансам». </w:t>
      </w:r>
    </w:p>
    <w:p w:rsidR="009A647F" w:rsidRDefault="009A647F" w:rsidP="009A647F">
      <w:pPr>
        <w:pStyle w:val="2"/>
        <w:rPr>
          <w:rFonts w:ascii="Times New Roman" w:hAnsi="Times New Roman"/>
        </w:rPr>
      </w:pPr>
      <w:r>
        <w:rPr>
          <w:rFonts w:ascii="Times New Roman" w:hAnsi="Times New Roman"/>
        </w:rPr>
        <w:t>В случае неисполнения договора (контракта) поставщиком сумма перечисленных контрагенту авансовых платежей и не возвращенных до конца отчетного финансового года подлежит начислению в сумме требований по компенсации расходов учреждения получателями авансовых платежей  по дебету счета 0 20930 000 «Расчеты по компенсации затрат» на основании предъявления письменной Претензии и требования о возврате аванса на условиях государственного (муниципального) контракта в адрес поставщика (исполнителя) (п. 109 Инструкции 174н, Письмо Минфина России N 02-02-04/67438, Казначейства России N 42-7.4-05/5.1-805 от 25.12.2014).</w:t>
      </w:r>
    </w:p>
    <w:p w:rsidR="009A647F" w:rsidRDefault="009A647F" w:rsidP="009A647F">
      <w:pPr>
        <w:pStyle w:val="30"/>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Расчеты с подотчетными лицами</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Перечень лиц, имеющих право получать под отчет денежные средства и денежные документы, устанавливается распоряжением главы сельсовета </w:t>
      </w:r>
    </w:p>
    <w:p w:rsidR="009A647F" w:rsidRDefault="009A647F" w:rsidP="009A647F">
      <w:pPr>
        <w:pStyle w:val="2"/>
        <w:rPr>
          <w:rFonts w:ascii="Times New Roman" w:hAnsi="Times New Roman"/>
        </w:rPr>
      </w:pPr>
      <w:r>
        <w:rPr>
          <w:rFonts w:ascii="Times New Roman" w:hAnsi="Times New Roman"/>
        </w:rPr>
        <w:t xml:space="preserve">Максимальная сумма, подлежащая выдаче под отчет, составляет 100.000 рублей. </w:t>
      </w:r>
    </w:p>
    <w:p w:rsidR="009A647F" w:rsidRDefault="009A647F" w:rsidP="009A647F">
      <w:pPr>
        <w:pStyle w:val="2"/>
        <w:rPr>
          <w:rFonts w:ascii="Times New Roman" w:hAnsi="Times New Roman"/>
        </w:rPr>
      </w:pPr>
      <w:r>
        <w:rPr>
          <w:rFonts w:ascii="Times New Roman" w:hAnsi="Times New Roman"/>
        </w:rPr>
        <w:t xml:space="preserve">Максимальный срок выдачи подотчетной суммы устанавливается 3 месяца. </w:t>
      </w:r>
    </w:p>
    <w:p w:rsidR="009A647F" w:rsidRDefault="009A647F" w:rsidP="009A647F">
      <w:pPr>
        <w:pStyle w:val="2"/>
        <w:rPr>
          <w:rFonts w:ascii="Times New Roman" w:hAnsi="Times New Roman"/>
        </w:rPr>
      </w:pPr>
      <w:r>
        <w:rPr>
          <w:rFonts w:ascii="Times New Roman" w:hAnsi="Times New Roman"/>
        </w:rPr>
        <w:t xml:space="preserve">При расчете наличными по одной сделке между юридическими лицами Учреждение учитывает максимальный размер, установленный Банком России – 100.000 рублей. </w:t>
      </w:r>
    </w:p>
    <w:p w:rsidR="009A647F" w:rsidRDefault="009A647F" w:rsidP="009A647F">
      <w:pPr>
        <w:pStyle w:val="2"/>
        <w:rPr>
          <w:rFonts w:ascii="Times New Roman" w:hAnsi="Times New Roman"/>
        </w:rPr>
      </w:pPr>
      <w:r>
        <w:rPr>
          <w:rFonts w:ascii="Times New Roman" w:hAnsi="Times New Roman"/>
        </w:rPr>
        <w:t xml:space="preserve">Для получения денежных средств под отчет работник оформляет письменное Заявление (форма З-1, разработана Учреждением самостоятельно) с указанием суммы аванса, назначения аванса, расчета (обоснования) размера аванса и срока, на который он выдается. </w:t>
      </w:r>
    </w:p>
    <w:p w:rsidR="009A647F" w:rsidRDefault="009A647F" w:rsidP="009A647F">
      <w:pPr>
        <w:pStyle w:val="2"/>
        <w:rPr>
          <w:rFonts w:ascii="Times New Roman" w:hAnsi="Times New Roman"/>
        </w:rPr>
      </w:pPr>
      <w:r>
        <w:rPr>
          <w:rFonts w:ascii="Times New Roman" w:hAnsi="Times New Roman"/>
        </w:rPr>
        <w:t>Выдача новой подотчетной суммы допускается при отсутствии за подотчетным лицом задолженности по денежным средствам, по которым наступил срок предоставления Авансового отчета.</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В исключительных случаях, когда работник учреждения с разрешения руководителя произвел оплату расходов за счет собственных средств, производится возмещение этих расходов. Возмещение расходов производится по Авансовому отчету работника об израсходованных средствах, утвержденному руководителем учреждения, с приложением подтверждающих документов и </w:t>
      </w:r>
      <w:r>
        <w:rPr>
          <w:rFonts w:ascii="Times New Roman" w:hAnsi="Times New Roman"/>
        </w:rPr>
        <w:lastRenderedPageBreak/>
        <w:t>Заявления на возмещение понесенных расходов (форма З-2, разработана Учреждением самостоятельно).</w:t>
      </w:r>
    </w:p>
    <w:p w:rsidR="009A647F" w:rsidRDefault="009A647F" w:rsidP="009A647F">
      <w:pPr>
        <w:pStyle w:val="2"/>
        <w:rPr>
          <w:rFonts w:ascii="Times New Roman" w:hAnsi="Times New Roman"/>
        </w:rPr>
      </w:pPr>
      <w:r>
        <w:rPr>
          <w:rFonts w:ascii="Times New Roman" w:hAnsi="Times New Roman"/>
        </w:rPr>
        <w:t xml:space="preserve">В целях контроля, возмещение расходов, понесенных за счет собственных средств сотрудников, осуществляется только по расходам на канцтовары, на услуги связи, на услуги нотариуса. Заявление и Авансовый отчет должны быть предоставлены Руководителю Учреждения не позднее 1 месяца с момента осуществления таких расходов. </w:t>
      </w:r>
    </w:p>
    <w:p w:rsidR="009A647F" w:rsidRDefault="009A647F" w:rsidP="009A647F">
      <w:pPr>
        <w:pStyle w:val="2"/>
        <w:rPr>
          <w:rFonts w:ascii="Times New Roman" w:hAnsi="Times New Roman"/>
        </w:rPr>
      </w:pPr>
      <w:r>
        <w:rPr>
          <w:rFonts w:ascii="Times New Roman" w:hAnsi="Times New Roman"/>
        </w:rPr>
        <w:tab/>
      </w:r>
    </w:p>
    <w:p w:rsidR="009A647F" w:rsidRDefault="009A647F" w:rsidP="009A647F">
      <w:pPr>
        <w:pStyle w:val="2"/>
        <w:rPr>
          <w:rFonts w:ascii="Times New Roman" w:hAnsi="Times New Roman"/>
        </w:rPr>
      </w:pPr>
      <w:r>
        <w:rPr>
          <w:rFonts w:ascii="Times New Roman" w:hAnsi="Times New Roman"/>
        </w:rPr>
        <w:t>Порядок направления сотрудников в служебные командировки и возмещения командировочных расходов установлен Положением о командировках (</w:t>
      </w:r>
      <w:r>
        <w:rPr>
          <w:rFonts w:ascii="Times New Roman" w:hAnsi="Times New Roman"/>
          <w:b/>
        </w:rPr>
        <w:t>Приложение № 11 к Учетной политике</w:t>
      </w:r>
      <w:r>
        <w:rPr>
          <w:rFonts w:ascii="Times New Roman" w:hAnsi="Times New Roman"/>
        </w:rPr>
        <w:t>)</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Если при увольнении (или смерти) работника учреждение своевременно не произвело с ним расчет по подотчетным суммам до конца отчетного года, сумма дебиторской задолженности, отраженная на счете 0 20800 000 переносится в дебет счета 0 20930 000 «Расчеты по компенсации затрат». В аналогичном порядке переносится задолженность по подотчетным лицам, с которыми осуществляется претензионная работа, в том числе в случае оспаривания сумм задолженности (п. 109 Инструкции 174н).</w:t>
      </w:r>
    </w:p>
    <w:p w:rsidR="009A647F" w:rsidRDefault="009A647F" w:rsidP="009A647F">
      <w:pPr>
        <w:tabs>
          <w:tab w:val="left" w:pos="6237"/>
        </w:tabs>
        <w:autoSpaceDE w:val="0"/>
        <w:autoSpaceDN w:val="0"/>
        <w:adjustRightInd w:val="0"/>
      </w:pPr>
    </w:p>
    <w:p w:rsidR="009A647F" w:rsidRDefault="009A647F" w:rsidP="009A647F"/>
    <w:p w:rsidR="009A647F" w:rsidRDefault="009A647F" w:rsidP="009A647F">
      <w:pPr>
        <w:pStyle w:val="aa"/>
        <w:rPr>
          <w:rFonts w:ascii="Times New Roman" w:hAnsi="Times New Roman"/>
        </w:rPr>
      </w:pPr>
      <w:r>
        <w:rPr>
          <w:rFonts w:ascii="Times New Roman" w:hAnsi="Times New Roman"/>
        </w:rPr>
        <w:t>Расчеты с персоналом по оплате труда</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 xml:space="preserve">В случае привлечения работников Учреждения к мероприятиям по созданию   основных средств или материальных запасов суммы начисленной им заработной платы вместо отнесения на текущие затраты подлежат включению в первоначальную стоимость данных активов. </w:t>
      </w:r>
    </w:p>
    <w:p w:rsidR="009A647F" w:rsidRDefault="009A647F" w:rsidP="009A647F">
      <w:pPr>
        <w:pStyle w:val="2"/>
        <w:rPr>
          <w:rFonts w:ascii="Times New Roman" w:hAnsi="Times New Roman"/>
        </w:rPr>
      </w:pPr>
      <w:r>
        <w:rPr>
          <w:rFonts w:ascii="Times New Roman" w:hAnsi="Times New Roman"/>
        </w:rPr>
        <w:t>При этом рабочее время указанных работников, затраченное ими на создание основных средств или нематериальных активов, оформляется заказами-нарядами и не отражается в   табелях учета рабочего времени.   При невозможности точно определить количество рабочего времени, затраченного на создание основных средств или нематериальных активов, вся сумма начисленной заработной платы относится на   текущие расходы.</w:t>
      </w:r>
    </w:p>
    <w:p w:rsidR="009A647F" w:rsidRDefault="009A647F" w:rsidP="009A647F">
      <w:pPr>
        <w:pStyle w:val="2"/>
        <w:rPr>
          <w:rFonts w:ascii="Times New Roman" w:hAnsi="Times New Roman"/>
        </w:rPr>
      </w:pPr>
      <w:r>
        <w:rPr>
          <w:rFonts w:ascii="Times New Roman" w:hAnsi="Times New Roman"/>
        </w:rPr>
        <w:t xml:space="preserve">Расчеты с работниками по оплате труда и прочим выплатам осуществляются через личные банковские карты работников. Перечисление сумм заработной платы, прочих выплат на банковские карты работников отражается проводкой Дт 0 30211 830 Кт 0 20111 610 (Письмо Минфина РФ от 8 июля </w:t>
      </w:r>
      <w:smartTag w:uri="urn:schemas-microsoft-com:office:smarttags" w:element="metricconverter">
        <w:smartTagPr>
          <w:attr w:name="ProductID" w:val="2015 г"/>
        </w:smartTagPr>
        <w:r>
          <w:rPr>
            <w:rFonts w:ascii="Times New Roman" w:hAnsi="Times New Roman"/>
          </w:rPr>
          <w:t>2015 г</w:t>
        </w:r>
      </w:smartTag>
      <w:r>
        <w:rPr>
          <w:rFonts w:ascii="Times New Roman" w:hAnsi="Times New Roman"/>
        </w:rPr>
        <w:t>. N 02-07-07/39464).</w:t>
      </w:r>
    </w:p>
    <w:p w:rsidR="009A647F" w:rsidRDefault="009A647F" w:rsidP="009A647F">
      <w:pPr>
        <w:pStyle w:val="2"/>
        <w:rPr>
          <w:rFonts w:ascii="Times New Roman" w:hAnsi="Times New Roman"/>
        </w:rPr>
      </w:pPr>
      <w:r>
        <w:rPr>
          <w:rFonts w:ascii="Times New Roman" w:hAnsi="Times New Roman"/>
        </w:rPr>
        <w:t>Табель учета использования рабочего времени (ф. 0504421) ведется по отклонениям от нормального использования рабочего времени (Приказ 52н).</w:t>
      </w:r>
    </w:p>
    <w:p w:rsidR="009A647F" w:rsidRDefault="009A647F" w:rsidP="009A647F">
      <w:pPr>
        <w:pStyle w:val="2"/>
        <w:rPr>
          <w:rFonts w:ascii="Times New Roman" w:hAnsi="Times New Roman"/>
        </w:rPr>
      </w:pPr>
      <w:r>
        <w:rPr>
          <w:rFonts w:ascii="Times New Roman" w:hAnsi="Times New Roman"/>
        </w:rPr>
        <w:t xml:space="preserve">Аналитический учет расчетов по оплате труда и стипендиям ведется в Журнале операций расчетов по оплате труда по отделам (п. 257 Инструкции 157н). </w:t>
      </w:r>
    </w:p>
    <w:p w:rsidR="009A647F" w:rsidRDefault="009A647F" w:rsidP="009A647F">
      <w:pPr>
        <w:pStyle w:val="2"/>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Расчеты по обязательствам учреждения</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Операции по уплате НДС и налога на прибыль организаций отражаются по статье 130 «Доходы от оказания платных услуг (работ)» КОСГУ (Приказ 65н).</w:t>
      </w:r>
    </w:p>
    <w:p w:rsidR="009A647F" w:rsidRDefault="009A647F" w:rsidP="009A647F">
      <w:pPr>
        <w:pStyle w:val="2"/>
        <w:rPr>
          <w:rFonts w:ascii="Times New Roman" w:hAnsi="Times New Roman"/>
        </w:rPr>
      </w:pPr>
      <w:r>
        <w:rPr>
          <w:rFonts w:ascii="Times New Roman" w:hAnsi="Times New Roman"/>
        </w:rPr>
        <w:t>Взаимозачет встречных однородных требований (при наличии дебиторской задолженности по одному договору и кредиторской задолженности по другому договору, заключенным с одним поставщиком) производится с согласия поставщика (исполнителя), полученного в письменной форме. В аналогичном порядке производится зачет обязательств из величины перечисленного Учреждению обеспечения.</w:t>
      </w:r>
    </w:p>
    <w:p w:rsidR="009A647F" w:rsidRDefault="009A647F" w:rsidP="009A647F">
      <w:pPr>
        <w:pStyle w:val="30"/>
        <w:rPr>
          <w:rFonts w:ascii="Times New Roman" w:hAnsi="Times New Roman"/>
        </w:rPr>
      </w:pPr>
    </w:p>
    <w:p w:rsidR="009A647F" w:rsidRDefault="009A647F" w:rsidP="009A647F">
      <w:pPr>
        <w:pStyle w:val="aa"/>
        <w:rPr>
          <w:rFonts w:ascii="Times New Roman" w:hAnsi="Times New Roman"/>
        </w:rPr>
      </w:pPr>
      <w:r>
        <w:rPr>
          <w:rFonts w:ascii="Times New Roman" w:hAnsi="Times New Roman"/>
        </w:rPr>
        <w:lastRenderedPageBreak/>
        <w:t>Порядок списания задолженностей</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Кредиторская задолженность, по которой истек срок исковой давности, и дебиторская задолженность по доходам, нереальная ко взысканию, определяются в бухгалтерском учете по результатам проведенной в учреждении инвентаризации обязательств. Нереальными ко взысканию признаются:</w:t>
      </w:r>
    </w:p>
    <w:p w:rsidR="009A647F" w:rsidRDefault="009A647F" w:rsidP="009A647F">
      <w:pPr>
        <w:pStyle w:val="2"/>
        <w:numPr>
          <w:ilvl w:val="0"/>
          <w:numId w:val="26"/>
        </w:numPr>
        <w:rPr>
          <w:rFonts w:ascii="Times New Roman" w:hAnsi="Times New Roman"/>
        </w:rPr>
      </w:pPr>
      <w:r>
        <w:rPr>
          <w:rFonts w:ascii="Times New Roman" w:hAnsi="Times New Roman"/>
        </w:rPr>
        <w:t>долги, по которым истек установленный срок исковой давности (ст. 196 ГК РФ);</w:t>
      </w:r>
    </w:p>
    <w:p w:rsidR="009A647F" w:rsidRDefault="009A647F" w:rsidP="009A647F">
      <w:pPr>
        <w:pStyle w:val="2"/>
        <w:numPr>
          <w:ilvl w:val="0"/>
          <w:numId w:val="26"/>
        </w:numPr>
        <w:rPr>
          <w:rFonts w:ascii="Times New Roman" w:hAnsi="Times New Roman"/>
        </w:rPr>
      </w:pPr>
      <w:r>
        <w:rPr>
          <w:rFonts w:ascii="Times New Roman" w:hAnsi="Times New Roman"/>
        </w:rPr>
        <w:t>долги, по которым обязательство прекращено вследствие невозможности его исполнения (ст. 416 ГК РФ);</w:t>
      </w:r>
    </w:p>
    <w:p w:rsidR="009A647F" w:rsidRDefault="009A647F" w:rsidP="009A647F">
      <w:pPr>
        <w:pStyle w:val="2"/>
        <w:numPr>
          <w:ilvl w:val="0"/>
          <w:numId w:val="26"/>
        </w:numPr>
        <w:rPr>
          <w:rFonts w:ascii="Times New Roman" w:hAnsi="Times New Roman"/>
        </w:rPr>
      </w:pPr>
      <w:r>
        <w:rPr>
          <w:rFonts w:ascii="Times New Roman" w:hAnsi="Times New Roman"/>
        </w:rPr>
        <w:t>долги, по которым обязательство прекращено на основании акта органа государственной власти или органа местного самоуправления (ст. 417 ГК РФ);</w:t>
      </w:r>
    </w:p>
    <w:p w:rsidR="009A647F" w:rsidRDefault="009A647F" w:rsidP="009A647F">
      <w:pPr>
        <w:pStyle w:val="2"/>
        <w:numPr>
          <w:ilvl w:val="0"/>
          <w:numId w:val="26"/>
        </w:numPr>
        <w:rPr>
          <w:rFonts w:ascii="Times New Roman" w:hAnsi="Times New Roman"/>
        </w:rPr>
      </w:pPr>
      <w:r>
        <w:rPr>
          <w:rFonts w:ascii="Times New Roman" w:hAnsi="Times New Roman"/>
        </w:rPr>
        <w:t>долги, по которым обязательство прекращено смертью должника (ст. 418 ГК РФ);</w:t>
      </w:r>
    </w:p>
    <w:p w:rsidR="009A647F" w:rsidRDefault="009A647F" w:rsidP="009A647F">
      <w:pPr>
        <w:pStyle w:val="2"/>
        <w:numPr>
          <w:ilvl w:val="0"/>
          <w:numId w:val="26"/>
        </w:numPr>
        <w:rPr>
          <w:rFonts w:ascii="Times New Roman" w:hAnsi="Times New Roman"/>
        </w:rPr>
      </w:pPr>
      <w:r>
        <w:rPr>
          <w:rFonts w:ascii="Times New Roman" w:hAnsi="Times New Roman"/>
        </w:rPr>
        <w:t>долги, по которым обязательство прекращено ликвидацией организации (ст. 419 ГК РФ).</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При выявлении указанных долгов Инвентаризационная комиссия учреждения заполняет по ним отдельную Инвентаризационную опись (ф. 0504091 или ф. 0504089) и дает рекомендацию Руководителю о списании задолженности. </w:t>
      </w:r>
    </w:p>
    <w:p w:rsidR="009A647F" w:rsidRDefault="009A647F" w:rsidP="009A647F">
      <w:pPr>
        <w:pStyle w:val="2"/>
        <w:rPr>
          <w:rFonts w:ascii="Times New Roman" w:hAnsi="Times New Roman"/>
        </w:rPr>
      </w:pPr>
      <w:r>
        <w:rPr>
          <w:rFonts w:ascii="Times New Roman" w:hAnsi="Times New Roman"/>
        </w:rPr>
        <w:t xml:space="preserve">Списание задолженности нереальной к взысканию оформляется Решением Комиссии по поступлению и выбытию активов по Приказу Руководителя Учреждения.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Суммы непредъявленных кредиторами требований, вытекающих из условий договора, контракта, в том числе суммы кредиторской задолженности, не подтвержденные по результатам инвентаризации кредитором, подлежат списанию на забалансовый счет 20 на основании Решения Инвентаризационной комиссии по Приказа Руководителя. </w:t>
      </w:r>
    </w:p>
    <w:p w:rsidR="009A647F" w:rsidRDefault="009A647F" w:rsidP="009A647F">
      <w:pPr>
        <w:pStyle w:val="30"/>
        <w:rPr>
          <w:rFonts w:ascii="Times New Roman" w:hAnsi="Times New Roman"/>
        </w:rPr>
      </w:pPr>
    </w:p>
    <w:p w:rsidR="009A647F" w:rsidRDefault="009A647F" w:rsidP="009A647F">
      <w:pPr>
        <w:pStyle w:val="30"/>
      </w:pPr>
    </w:p>
    <w:p w:rsidR="009A647F" w:rsidRDefault="009A647F" w:rsidP="009A647F">
      <w:pPr>
        <w:pStyle w:val="aa"/>
        <w:rPr>
          <w:rFonts w:ascii="Times New Roman" w:hAnsi="Times New Roman"/>
        </w:rPr>
      </w:pPr>
      <w:r>
        <w:rPr>
          <w:rFonts w:ascii="Times New Roman" w:hAnsi="Times New Roman"/>
        </w:rPr>
        <w:t xml:space="preserve">       Отдельные виды доходов и расходов</w:t>
      </w:r>
    </w:p>
    <w:p w:rsidR="009A647F" w:rsidRDefault="009A647F" w:rsidP="009A647F">
      <w:pPr>
        <w:tabs>
          <w:tab w:val="left" w:pos="6237"/>
        </w:tabs>
      </w:pPr>
    </w:p>
    <w:p w:rsidR="009A647F" w:rsidRDefault="009A647F" w:rsidP="009A647F">
      <w:pPr>
        <w:pStyle w:val="2"/>
        <w:rPr>
          <w:rFonts w:ascii="Times New Roman" w:hAnsi="Times New Roman"/>
        </w:rPr>
      </w:pPr>
      <w:r>
        <w:rPr>
          <w:rFonts w:ascii="Times New Roman" w:hAnsi="Times New Roman"/>
        </w:rPr>
        <w:t>Расходы признаются в том отчетном периоде, к которому они относятся, независимо от времени фактической выплаты денежных средств в соответствии с утвержденным Планом финансово-хозяйственной деятельности Учреждения.</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К доходам будущих периодов Учреждения, учитываемых на счете 0 40140 000 относятся:</w:t>
      </w:r>
    </w:p>
    <w:p w:rsidR="009A647F" w:rsidRDefault="009A647F" w:rsidP="009A647F">
      <w:pPr>
        <w:pStyle w:val="2"/>
        <w:rPr>
          <w:rFonts w:ascii="Times New Roman" w:hAnsi="Times New Roman"/>
        </w:rPr>
      </w:pPr>
    </w:p>
    <w:p w:rsidR="009A647F" w:rsidRDefault="009A647F" w:rsidP="009A647F">
      <w:pPr>
        <w:pStyle w:val="2"/>
        <w:numPr>
          <w:ilvl w:val="1"/>
          <w:numId w:val="27"/>
        </w:numPr>
        <w:rPr>
          <w:rFonts w:ascii="Times New Roman" w:hAnsi="Times New Roman"/>
        </w:rPr>
      </w:pPr>
      <w:r>
        <w:rPr>
          <w:rFonts w:ascii="Times New Roman" w:hAnsi="Times New Roman"/>
        </w:rPr>
        <w:t>доходы по абонементам</w:t>
      </w:r>
    </w:p>
    <w:p w:rsidR="009A647F" w:rsidRDefault="009A647F" w:rsidP="009A647F">
      <w:pPr>
        <w:pStyle w:val="2"/>
        <w:numPr>
          <w:ilvl w:val="1"/>
          <w:numId w:val="27"/>
        </w:numPr>
        <w:rPr>
          <w:rFonts w:ascii="Times New Roman" w:hAnsi="Times New Roman"/>
        </w:rPr>
      </w:pPr>
      <w:r>
        <w:rPr>
          <w:rFonts w:ascii="Times New Roman" w:hAnsi="Times New Roman"/>
        </w:rPr>
        <w:t xml:space="preserve">доходы по соглашениям о предоставлении субсидии, заключенным до начала года их получения </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В состав расходов будущих периодов, учитываемых на счете 0 40150 000, включаются:</w:t>
      </w:r>
    </w:p>
    <w:p w:rsidR="009A647F" w:rsidRDefault="009A647F" w:rsidP="009A647F">
      <w:pPr>
        <w:pStyle w:val="2"/>
        <w:rPr>
          <w:rFonts w:ascii="Times New Roman" w:hAnsi="Times New Roman"/>
        </w:rPr>
      </w:pPr>
    </w:p>
    <w:p w:rsidR="009A647F" w:rsidRDefault="009A647F" w:rsidP="009A647F">
      <w:pPr>
        <w:pStyle w:val="2"/>
        <w:numPr>
          <w:ilvl w:val="0"/>
          <w:numId w:val="28"/>
        </w:numPr>
        <w:rPr>
          <w:rFonts w:ascii="Times New Roman" w:hAnsi="Times New Roman"/>
        </w:rPr>
      </w:pPr>
      <w:r>
        <w:rPr>
          <w:rFonts w:ascii="Times New Roman" w:hAnsi="Times New Roman"/>
        </w:rPr>
        <w:t>расходы на приобретение лицензионного компьютерного программного обеспечения, которые относятся на расходы в течение одного пяти лет с месяца приобретения (п. 4 ст. 1235 ГК РФ)</w:t>
      </w:r>
    </w:p>
    <w:p w:rsidR="009A647F" w:rsidRDefault="009A647F" w:rsidP="009A647F">
      <w:pPr>
        <w:pStyle w:val="2"/>
        <w:numPr>
          <w:ilvl w:val="0"/>
          <w:numId w:val="28"/>
        </w:numPr>
        <w:rPr>
          <w:rFonts w:ascii="Times New Roman" w:hAnsi="Times New Roman"/>
        </w:rPr>
      </w:pPr>
      <w:r>
        <w:rPr>
          <w:rFonts w:ascii="Times New Roman" w:hAnsi="Times New Roman"/>
        </w:rPr>
        <w:t xml:space="preserve">расходы на приобретение лицензионного компьютерного программного обеспечения, которые относятся на расходы в течение периода, у казанного в пользовательской лицензии </w:t>
      </w:r>
    </w:p>
    <w:p w:rsidR="009A647F" w:rsidRDefault="009A647F" w:rsidP="009A647F">
      <w:pPr>
        <w:pStyle w:val="2"/>
        <w:numPr>
          <w:ilvl w:val="0"/>
          <w:numId w:val="28"/>
        </w:numPr>
        <w:rPr>
          <w:rFonts w:ascii="Times New Roman" w:hAnsi="Times New Roman"/>
        </w:rPr>
      </w:pPr>
      <w:r>
        <w:rPr>
          <w:rFonts w:ascii="Times New Roman" w:hAnsi="Times New Roman"/>
        </w:rPr>
        <w:lastRenderedPageBreak/>
        <w:t>страховые взносы по договорам страхования, которые равномерно относятся на расходы в течение срока, установленного договорами</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Расходы будущих периодов списываются на финансовый результат текущего финансового года равномерно в течение периода, к которому они относятся.</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Резервы учреждения</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Резервы, создаваемые учреждением, учитываются на счетах 0 40160 000. Резервы в учреждении создаются на следующие цели:</w:t>
      </w:r>
    </w:p>
    <w:p w:rsidR="009A647F" w:rsidRDefault="009A647F" w:rsidP="009A647F">
      <w:pPr>
        <w:pStyle w:val="2"/>
        <w:rPr>
          <w:rFonts w:ascii="Times New Roman" w:hAnsi="Times New Roman"/>
        </w:rPr>
      </w:pPr>
    </w:p>
    <w:p w:rsidR="009A647F" w:rsidRDefault="009A647F" w:rsidP="009A647F">
      <w:pPr>
        <w:pStyle w:val="2"/>
        <w:numPr>
          <w:ilvl w:val="0"/>
          <w:numId w:val="29"/>
        </w:numPr>
        <w:rPr>
          <w:rFonts w:ascii="Times New Roman" w:hAnsi="Times New Roman"/>
        </w:rPr>
      </w:pPr>
      <w:r>
        <w:rPr>
          <w:rFonts w:ascii="Times New Roman" w:hAnsi="Times New Roman"/>
        </w:rPr>
        <w:t xml:space="preserve">для предстоящей оплаты отпусков за фактически отработанное время, включая платежи на обязательное социальное страхование сотрудника (служащего) учреждения – по счетам 0 40160 211 (213) (далее – резерв на отпуска); </w:t>
      </w:r>
    </w:p>
    <w:p w:rsidR="009A647F" w:rsidRDefault="009A647F" w:rsidP="009A647F">
      <w:pPr>
        <w:pStyle w:val="2"/>
        <w:numPr>
          <w:ilvl w:val="0"/>
          <w:numId w:val="29"/>
        </w:numPr>
        <w:rPr>
          <w:rFonts w:ascii="Times New Roman" w:hAnsi="Times New Roman"/>
        </w:rPr>
      </w:pPr>
      <w:r>
        <w:rPr>
          <w:rFonts w:ascii="Times New Roman" w:hAnsi="Times New Roman"/>
        </w:rPr>
        <w:t>по обязательствам по уплате коммунальных расходов, по начислению которых существует на отчетную дату неопределенность по их размеру ввиду отсутствия первичных учетных документов – по счету 0 40160 223.</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Расчет резерва коммунальных расходов и его начисление делается Главным бухгалтером по состоянию на 31 декабря отчетного года согласно показаниям приборов учета. </w:t>
      </w:r>
    </w:p>
    <w:p w:rsidR="009A647F" w:rsidRDefault="009A647F" w:rsidP="009A647F">
      <w:pPr>
        <w:pStyle w:val="2"/>
        <w:rPr>
          <w:rFonts w:ascii="Times New Roman" w:hAnsi="Times New Roman"/>
        </w:rPr>
      </w:pPr>
      <w:r>
        <w:rPr>
          <w:rFonts w:ascii="Times New Roman" w:hAnsi="Times New Roman"/>
        </w:rPr>
        <w:t>При расчете резерва Учреждение пользуется положениями Письма Минфина РФ от 20.05.2015 N 02-07-07/28998. Расчет резерва на отпуска делается Главным бухгалтером не позднее 31 декабря отчетного года исходя из планируемого количества дней отпуска работников учреждения в соответствующем году согласно сведениям отдела кадров учреждения и средней заработной платы по учреждению в целом. Сумма в резерв начисляется ежеквартально последним днем квартала. При недостаточности сумм резерва учреждения Главным бухгалтером осуществляется его корректировка.</w:t>
      </w:r>
    </w:p>
    <w:p w:rsidR="009A647F" w:rsidRDefault="009A647F" w:rsidP="009A647F">
      <w:pPr>
        <w:pStyle w:val="2"/>
        <w:rPr>
          <w:rFonts w:ascii="Times New Roman" w:hAnsi="Times New Roman"/>
        </w:rPr>
      </w:pPr>
      <w:r>
        <w:rPr>
          <w:rFonts w:ascii="Times New Roman" w:hAnsi="Times New Roman"/>
        </w:rPr>
        <w:t>Резерв используется только на покрытие тех затрат, в отношении которых этот резерв был изначально создан. При этом признание в учете расходов, в отношении которых сформирован резерв предстоящих расходов, осуществляется за счет суммы созданного резерва.</w:t>
      </w:r>
    </w:p>
    <w:p w:rsidR="009A647F" w:rsidRDefault="009A647F" w:rsidP="009A647F">
      <w:pPr>
        <w:pStyle w:val="2"/>
        <w:ind w:firstLine="0"/>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Санкционирование расходов</w:t>
      </w:r>
    </w:p>
    <w:p w:rsidR="009A647F" w:rsidRDefault="000D534D" w:rsidP="009A647F">
      <w:pPr>
        <w:tabs>
          <w:tab w:val="left" w:pos="6237"/>
        </w:tabs>
        <w:autoSpaceDE w:val="0"/>
        <w:autoSpaceDN w:val="0"/>
        <w:adjustRightInd w:val="0"/>
        <w:ind w:firstLine="709"/>
      </w:pPr>
      <w:r>
        <w:t xml:space="preserve"> </w:t>
      </w:r>
    </w:p>
    <w:p w:rsidR="009A647F" w:rsidRDefault="009A647F" w:rsidP="009A647F">
      <w:pPr>
        <w:pStyle w:val="2"/>
        <w:rPr>
          <w:rFonts w:ascii="Times New Roman" w:hAnsi="Times New Roman"/>
        </w:rPr>
      </w:pPr>
      <w:r>
        <w:rPr>
          <w:rFonts w:ascii="Times New Roman" w:hAnsi="Times New Roman"/>
        </w:rPr>
        <w:t xml:space="preserve">Порядок принятия обязательств и денежных обязательств установлен в </w:t>
      </w:r>
      <w:r>
        <w:rPr>
          <w:rFonts w:ascii="Times New Roman" w:hAnsi="Times New Roman"/>
          <w:b/>
        </w:rPr>
        <w:t>Приложении 12 к Учетной политике</w:t>
      </w:r>
      <w:r>
        <w:rPr>
          <w:rFonts w:ascii="Times New Roman" w:hAnsi="Times New Roman"/>
        </w:rPr>
        <w:t xml:space="preserve">. </w:t>
      </w:r>
    </w:p>
    <w:p w:rsidR="009A647F" w:rsidRDefault="009A647F" w:rsidP="009A647F">
      <w:pPr>
        <w:pStyle w:val="2"/>
        <w:rPr>
          <w:rFonts w:ascii="Times New Roman" w:hAnsi="Times New Roman"/>
        </w:rPr>
      </w:pPr>
      <w:r>
        <w:rPr>
          <w:rFonts w:ascii="Times New Roman" w:hAnsi="Times New Roman"/>
        </w:rPr>
        <w:t>При поступлении документов, корректирующих стоимость отраженных расходов, затрат, проводятся соответствующие корректировочные записи по операциям санкционирования.</w:t>
      </w:r>
    </w:p>
    <w:p w:rsidR="009A647F" w:rsidRDefault="009A647F" w:rsidP="009A647F">
      <w:pPr>
        <w:pStyle w:val="2"/>
        <w:rPr>
          <w:rFonts w:ascii="Times New Roman" w:hAnsi="Times New Roman"/>
        </w:rPr>
      </w:pPr>
      <w:r>
        <w:rPr>
          <w:rFonts w:ascii="Times New Roman" w:hAnsi="Times New Roman"/>
        </w:rPr>
        <w:t>По окончании текущего финансового года в случае, если неисполненные бюджетные обязательства планируются к исполнению за счет расходов следующего финансового года, они должны быть приняты к учету (перерегистрированы) в следующем финансовом году в объеме, запланированном к исполнению в следующем финансовом году.</w:t>
      </w:r>
    </w:p>
    <w:p w:rsidR="009A647F" w:rsidRDefault="009A647F" w:rsidP="009A647F">
      <w:pPr>
        <w:pStyle w:val="2"/>
        <w:ind w:firstLine="0"/>
        <w:rPr>
          <w:rFonts w:ascii="Times New Roman" w:hAnsi="Times New Roman"/>
        </w:rPr>
      </w:pPr>
    </w:p>
    <w:p w:rsidR="009A647F" w:rsidRDefault="009A647F" w:rsidP="009A647F">
      <w:pPr>
        <w:pStyle w:val="aa"/>
        <w:rPr>
          <w:rFonts w:ascii="Times New Roman" w:hAnsi="Times New Roman"/>
        </w:rPr>
      </w:pPr>
      <w:r>
        <w:rPr>
          <w:rFonts w:ascii="Times New Roman" w:hAnsi="Times New Roman"/>
        </w:rPr>
        <w:t>Применение отдельных видов забалансовых счетов</w:t>
      </w:r>
    </w:p>
    <w:p w:rsidR="009A647F" w:rsidRDefault="009A647F" w:rsidP="009A647F">
      <w:pPr>
        <w:pStyle w:val="30"/>
        <w:rPr>
          <w:rFonts w:ascii="Times New Roman" w:hAnsi="Times New Roman"/>
          <w:highlight w:val="yellow"/>
        </w:rPr>
      </w:pPr>
    </w:p>
    <w:p w:rsidR="009A647F" w:rsidRDefault="009A647F" w:rsidP="009A647F">
      <w:pPr>
        <w:pStyle w:val="2"/>
        <w:rPr>
          <w:rFonts w:ascii="Times New Roman" w:hAnsi="Times New Roman"/>
          <w:highlight w:val="yellow"/>
        </w:rPr>
      </w:pPr>
      <w:r>
        <w:rPr>
          <w:rFonts w:ascii="Times New Roman" w:hAnsi="Times New Roman"/>
        </w:rPr>
        <w:t>Учет на забалансовых счетах ведется по простой системе.</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01 «Имущество, полученное в пользование»</w:t>
      </w:r>
      <w:r>
        <w:rPr>
          <w:rFonts w:ascii="Times New Roman" w:hAnsi="Times New Roman"/>
        </w:rPr>
        <w:t xml:space="preserve"> подлежит учету: </w:t>
      </w:r>
    </w:p>
    <w:p w:rsidR="009A647F" w:rsidRDefault="009A647F" w:rsidP="009A647F">
      <w:pPr>
        <w:pStyle w:val="2"/>
        <w:rPr>
          <w:rFonts w:ascii="Times New Roman" w:hAnsi="Times New Roman"/>
        </w:rPr>
      </w:pPr>
    </w:p>
    <w:p w:rsidR="009A647F" w:rsidRDefault="009A647F" w:rsidP="009A647F">
      <w:pPr>
        <w:pStyle w:val="2"/>
        <w:numPr>
          <w:ilvl w:val="0"/>
          <w:numId w:val="30"/>
        </w:numPr>
        <w:rPr>
          <w:rFonts w:ascii="Times New Roman" w:hAnsi="Times New Roman"/>
        </w:rPr>
      </w:pPr>
      <w:r>
        <w:rPr>
          <w:rFonts w:ascii="Times New Roman" w:hAnsi="Times New Roman"/>
        </w:rPr>
        <w:lastRenderedPageBreak/>
        <w:t>Имущество, полученное в безвозмездное пользование и в аренду – по договорной стоимости указанного имущества</w:t>
      </w:r>
    </w:p>
    <w:p w:rsidR="009A647F" w:rsidRDefault="009A647F" w:rsidP="009A647F">
      <w:pPr>
        <w:pStyle w:val="2"/>
        <w:numPr>
          <w:ilvl w:val="0"/>
          <w:numId w:val="30"/>
        </w:numPr>
        <w:rPr>
          <w:rFonts w:ascii="Times New Roman" w:hAnsi="Times New Roman"/>
        </w:rPr>
      </w:pPr>
      <w:r>
        <w:rPr>
          <w:rFonts w:ascii="Times New Roman" w:hAnsi="Times New Roman"/>
        </w:rPr>
        <w:t>Программное обеспечение, приобретаемое по пользовательской лицензии – по цене приобретения (стоимости годового обслуживания), а при невозможности ее определения исходя из договора – в условной оценке один рубль за один объект</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 xml:space="preserve">02 «Материальные ценности, принятые (принимаемые) на хранение» </w:t>
      </w:r>
      <w:r>
        <w:rPr>
          <w:rFonts w:ascii="Times New Roman" w:hAnsi="Times New Roman"/>
        </w:rPr>
        <w:t>подлежат учету:</w:t>
      </w:r>
    </w:p>
    <w:p w:rsidR="009A647F" w:rsidRDefault="009A647F" w:rsidP="009A647F">
      <w:pPr>
        <w:pStyle w:val="2"/>
        <w:rPr>
          <w:rFonts w:ascii="Times New Roman" w:hAnsi="Times New Roman"/>
        </w:rPr>
      </w:pPr>
    </w:p>
    <w:p w:rsidR="009A647F" w:rsidRDefault="009A647F" w:rsidP="009A647F">
      <w:pPr>
        <w:pStyle w:val="2"/>
        <w:numPr>
          <w:ilvl w:val="0"/>
          <w:numId w:val="31"/>
        </w:numPr>
        <w:rPr>
          <w:rFonts w:ascii="Times New Roman" w:hAnsi="Times New Roman"/>
        </w:rPr>
      </w:pPr>
      <w:r>
        <w:rPr>
          <w:rFonts w:ascii="Times New Roman" w:hAnsi="Times New Roman"/>
        </w:rPr>
        <w:t>Материальные ценности, полученные в переработку от заказчиков и готовая продукция, произведенная из материалов заказчика до ее передачи</w:t>
      </w:r>
    </w:p>
    <w:p w:rsidR="009A647F" w:rsidRDefault="009A647F" w:rsidP="009A647F">
      <w:pPr>
        <w:pStyle w:val="2"/>
        <w:numPr>
          <w:ilvl w:val="0"/>
          <w:numId w:val="31"/>
        </w:numPr>
        <w:rPr>
          <w:rFonts w:ascii="Times New Roman" w:hAnsi="Times New Roman"/>
        </w:rPr>
      </w:pPr>
      <w:r>
        <w:rPr>
          <w:rFonts w:ascii="Times New Roman" w:hAnsi="Times New Roman"/>
        </w:rPr>
        <w:t>Имущество, в отношении которого принято решение о списании, до момента его демонтажа (утилизации, уничтожения) – в условной оценке один рубль за один объект</w:t>
      </w:r>
    </w:p>
    <w:p w:rsidR="009A647F" w:rsidRDefault="009A647F" w:rsidP="009A647F">
      <w:pPr>
        <w:pStyle w:val="2"/>
        <w:numPr>
          <w:ilvl w:val="0"/>
          <w:numId w:val="31"/>
        </w:numPr>
        <w:rPr>
          <w:rFonts w:ascii="Times New Roman" w:hAnsi="Times New Roman"/>
        </w:rPr>
      </w:pPr>
      <w:r>
        <w:rPr>
          <w:rFonts w:ascii="Times New Roman" w:hAnsi="Times New Roman"/>
        </w:rPr>
        <w:t>Имущество сотрудников в пользовании сотрудников – в условной оценке один рубль за один объект, принимаемое к учету согласно служебным запискам, подписанным Руководителем Учреждения</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03 «Бланки строгой отчетности»</w:t>
      </w:r>
      <w:r>
        <w:rPr>
          <w:rFonts w:ascii="Times New Roman" w:hAnsi="Times New Roman"/>
        </w:rPr>
        <w:t xml:space="preserve"> подлежат учету: </w:t>
      </w:r>
    </w:p>
    <w:p w:rsidR="009A647F" w:rsidRDefault="009A647F" w:rsidP="009A647F">
      <w:pPr>
        <w:pStyle w:val="2"/>
        <w:rPr>
          <w:rFonts w:ascii="Times New Roman" w:hAnsi="Times New Roman"/>
        </w:rPr>
      </w:pPr>
    </w:p>
    <w:p w:rsidR="009A647F" w:rsidRDefault="009A647F" w:rsidP="009A647F">
      <w:pPr>
        <w:pStyle w:val="2"/>
        <w:numPr>
          <w:ilvl w:val="0"/>
          <w:numId w:val="32"/>
        </w:numPr>
        <w:rPr>
          <w:rFonts w:ascii="Times New Roman" w:hAnsi="Times New Roman"/>
        </w:rPr>
      </w:pPr>
      <w:r>
        <w:rPr>
          <w:rFonts w:ascii="Times New Roman" w:hAnsi="Times New Roman"/>
        </w:rPr>
        <w:t>Бланки трудовых книжек</w:t>
      </w:r>
    </w:p>
    <w:p w:rsidR="009A647F" w:rsidRDefault="009A647F" w:rsidP="009A647F">
      <w:pPr>
        <w:pStyle w:val="2"/>
        <w:numPr>
          <w:ilvl w:val="0"/>
          <w:numId w:val="32"/>
        </w:numPr>
        <w:rPr>
          <w:rFonts w:ascii="Times New Roman" w:hAnsi="Times New Roman"/>
        </w:rPr>
      </w:pPr>
      <w:r>
        <w:rPr>
          <w:rFonts w:ascii="Times New Roman" w:hAnsi="Times New Roman"/>
        </w:rPr>
        <w:t>Аттестаты</w:t>
      </w:r>
    </w:p>
    <w:p w:rsidR="009A647F" w:rsidRDefault="009A647F" w:rsidP="009A647F">
      <w:pPr>
        <w:pStyle w:val="2"/>
        <w:numPr>
          <w:ilvl w:val="0"/>
          <w:numId w:val="32"/>
        </w:numPr>
        <w:rPr>
          <w:rFonts w:ascii="Times New Roman" w:hAnsi="Times New Roman"/>
        </w:rPr>
      </w:pPr>
      <w:r>
        <w:rPr>
          <w:rFonts w:ascii="Times New Roman" w:hAnsi="Times New Roman"/>
        </w:rPr>
        <w:t>Квитанции (ф. 0504510)</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Бланки трудовых книжек учитываются по цене приобретения. Иные бланки строгой отчетности отражать забалансовом счете с детализацией по местам использования или хранения в условной оценке - один рубль за один бланк. </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04 «Задолженность неплатежеспособных дебиторов»</w:t>
      </w:r>
      <w:r>
        <w:rPr>
          <w:rFonts w:ascii="Times New Roman" w:hAnsi="Times New Roman"/>
        </w:rPr>
        <w:t xml:space="preserve"> учитывается задолженность дебиторов, нереальная к взысканию. Основанием для списания с баланса и принятия к учету задолженности на счет 04 являются Решение Комиссии по поступлению и выбытию активов. Суммы задолженностей, отраженные на счете 04 подлежат ежегодной инвентаризации для целей отслеживания срока возможного возобновления согласно законодательству РФ процедуры взыскания задолженности. Списание задолженности с забалансового учета осуществляется на основании решения Комиссии учреждения по поступлению и выбытию активов о признании задолженности безнадежной к взысканию (п. 339 Инструкции 157н).</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09 «Запасные части к транспортным средствам, выданные взамен изношенных»</w:t>
      </w:r>
      <w:r>
        <w:rPr>
          <w:rFonts w:ascii="Times New Roman" w:hAnsi="Times New Roman"/>
        </w:rPr>
        <w:t xml:space="preserve"> учитываются:</w:t>
      </w:r>
    </w:p>
    <w:p w:rsidR="009A647F" w:rsidRDefault="009A647F" w:rsidP="009A647F">
      <w:pPr>
        <w:pStyle w:val="2"/>
        <w:rPr>
          <w:rFonts w:ascii="Times New Roman" w:hAnsi="Times New Roman"/>
        </w:rPr>
      </w:pPr>
    </w:p>
    <w:p w:rsidR="009A647F" w:rsidRDefault="009A647F" w:rsidP="009A647F">
      <w:pPr>
        <w:pStyle w:val="2"/>
        <w:numPr>
          <w:ilvl w:val="0"/>
          <w:numId w:val="33"/>
        </w:numPr>
        <w:rPr>
          <w:rFonts w:ascii="Times New Roman" w:hAnsi="Times New Roman"/>
        </w:rPr>
      </w:pPr>
      <w:r>
        <w:rPr>
          <w:rFonts w:ascii="Times New Roman" w:hAnsi="Times New Roman"/>
        </w:rPr>
        <w:t>двигатели,</w:t>
      </w:r>
    </w:p>
    <w:p w:rsidR="009A647F" w:rsidRDefault="009A647F" w:rsidP="009A647F">
      <w:pPr>
        <w:pStyle w:val="2"/>
        <w:numPr>
          <w:ilvl w:val="0"/>
          <w:numId w:val="33"/>
        </w:numPr>
        <w:rPr>
          <w:rFonts w:ascii="Times New Roman" w:hAnsi="Times New Roman"/>
        </w:rPr>
      </w:pPr>
      <w:r>
        <w:rPr>
          <w:rFonts w:ascii="Times New Roman" w:hAnsi="Times New Roman"/>
        </w:rPr>
        <w:t>шины.</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Для отражения показателей в Отчете об исполнении учреждением плана его финансово-хозяйственной деятельности (ф. 0503737) </w:t>
      </w:r>
      <w:r>
        <w:rPr>
          <w:rFonts w:ascii="Times New Roman" w:hAnsi="Times New Roman"/>
          <w:b/>
        </w:rPr>
        <w:t>забалансовые счета 17 и 18</w:t>
      </w:r>
      <w:r>
        <w:rPr>
          <w:rFonts w:ascii="Times New Roman" w:hAnsi="Times New Roman"/>
        </w:rPr>
        <w:t xml:space="preserve"> открываются в разрезе КОСГУ к следующим балансовым счетам: 0 20111 000, 0 20123 000, 0 20127 000, 0 20134 000, 0 21003 000.</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lastRenderedPageBreak/>
        <w:t xml:space="preserve">На счете </w:t>
      </w:r>
      <w:r>
        <w:rPr>
          <w:rFonts w:ascii="Times New Roman" w:hAnsi="Times New Roman"/>
          <w:b/>
        </w:rPr>
        <w:t>20 «Задолженность, невостребованная кредиторами»</w:t>
      </w:r>
      <w:r>
        <w:rPr>
          <w:rFonts w:ascii="Times New Roman" w:hAnsi="Times New Roman"/>
        </w:rPr>
        <w:t xml:space="preserve"> учитываются суммы просроченной задолженности, не востребованной кредиторами, списанные с баланса на основании решения Инвентаризационной комиссии. </w:t>
      </w:r>
    </w:p>
    <w:p w:rsidR="009A647F" w:rsidRDefault="009A647F" w:rsidP="009A647F">
      <w:pPr>
        <w:pStyle w:val="2"/>
        <w:rPr>
          <w:rFonts w:ascii="Times New Roman" w:hAnsi="Times New Roman"/>
        </w:rPr>
      </w:pPr>
      <w:r>
        <w:rPr>
          <w:rFonts w:ascii="Times New Roman" w:hAnsi="Times New Roman"/>
        </w:rPr>
        <w:t xml:space="preserve">Для целей составления отчетности, задолженность невостребованная кредиторами на счете 20 группируется в следующем порядке: </w:t>
      </w:r>
    </w:p>
    <w:p w:rsidR="009A647F" w:rsidRDefault="009A647F" w:rsidP="009A647F">
      <w:pPr>
        <w:pStyle w:val="2"/>
        <w:rPr>
          <w:rFonts w:ascii="Times New Roman" w:hAnsi="Times New Roman"/>
        </w:rPr>
      </w:pPr>
    </w:p>
    <w:p w:rsidR="009A647F" w:rsidRDefault="009A647F" w:rsidP="009A647F">
      <w:pPr>
        <w:pStyle w:val="2"/>
        <w:numPr>
          <w:ilvl w:val="0"/>
          <w:numId w:val="34"/>
        </w:numPr>
        <w:rPr>
          <w:rFonts w:ascii="Times New Roman" w:hAnsi="Times New Roman"/>
        </w:rPr>
      </w:pPr>
      <w:r>
        <w:rPr>
          <w:rFonts w:ascii="Times New Roman" w:hAnsi="Times New Roman"/>
        </w:rPr>
        <w:t>задолженность по крупным сделкам;</w:t>
      </w:r>
    </w:p>
    <w:p w:rsidR="009A647F" w:rsidRDefault="009A647F" w:rsidP="009A647F">
      <w:pPr>
        <w:pStyle w:val="2"/>
        <w:numPr>
          <w:ilvl w:val="0"/>
          <w:numId w:val="34"/>
        </w:numPr>
        <w:rPr>
          <w:rFonts w:ascii="Times New Roman" w:hAnsi="Times New Roman"/>
        </w:rPr>
      </w:pPr>
      <w:r>
        <w:rPr>
          <w:rFonts w:ascii="Times New Roman" w:hAnsi="Times New Roman"/>
        </w:rPr>
        <w:t>задолженность по сделкам с заинтересованностью;</w:t>
      </w:r>
    </w:p>
    <w:p w:rsidR="009A647F" w:rsidRDefault="009A647F" w:rsidP="009A647F">
      <w:pPr>
        <w:pStyle w:val="2"/>
        <w:numPr>
          <w:ilvl w:val="0"/>
          <w:numId w:val="34"/>
        </w:numPr>
        <w:rPr>
          <w:rFonts w:ascii="Times New Roman" w:hAnsi="Times New Roman"/>
        </w:rPr>
      </w:pPr>
      <w:r>
        <w:rPr>
          <w:rFonts w:ascii="Times New Roman" w:hAnsi="Times New Roman"/>
        </w:rPr>
        <w:t>задолженность по прочим сделкам.</w:t>
      </w:r>
    </w:p>
    <w:p w:rsidR="009A647F" w:rsidRDefault="009A647F" w:rsidP="009A647F">
      <w:pPr>
        <w:pStyle w:val="2"/>
        <w:ind w:left="1260" w:firstLine="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Списание задолженности осуществляется на основании решения инвентаризационной комиссии учреждения </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 xml:space="preserve">21 «Основные средства стоимостью до 3.000 руб. включительно в эксплуатации» </w:t>
      </w:r>
      <w:r>
        <w:rPr>
          <w:rFonts w:ascii="Times New Roman" w:hAnsi="Times New Roman"/>
        </w:rPr>
        <w:t>учитываются находящиеся в эксплуатации объекты основных средств стоимостью до 3.000 руб. включительно, за исключением объектов библиотечного фонда и объектов недвижимого имущества.</w:t>
      </w:r>
    </w:p>
    <w:p w:rsidR="009A647F" w:rsidRDefault="009A647F" w:rsidP="009A647F">
      <w:pPr>
        <w:pStyle w:val="2"/>
        <w:rPr>
          <w:rFonts w:ascii="Times New Roman" w:hAnsi="Times New Roman"/>
        </w:rPr>
      </w:pPr>
      <w:r>
        <w:rPr>
          <w:rFonts w:ascii="Times New Roman" w:hAnsi="Times New Roman"/>
        </w:rPr>
        <w:t xml:space="preserve">Учет ведется по балансовой стоимости введенного в эксплуатацию объекта. </w:t>
      </w:r>
    </w:p>
    <w:p w:rsidR="009A647F" w:rsidRDefault="009A647F" w:rsidP="009A647F">
      <w:pPr>
        <w:pStyle w:val="2"/>
        <w:rPr>
          <w:rFonts w:ascii="Times New Roman" w:hAnsi="Times New Roman"/>
        </w:rPr>
      </w:pPr>
      <w:r>
        <w:rPr>
          <w:rFonts w:ascii="Times New Roman" w:hAnsi="Times New Roman"/>
        </w:rPr>
        <w:t>Документом о списании объектов с забалансового счета является Акт о списании объектов нефинансовых активов (кроме транспортных средств) (ф. 0504104)</w:t>
      </w:r>
    </w:p>
    <w:p w:rsidR="009A647F" w:rsidRDefault="009A647F" w:rsidP="009A647F">
      <w:pPr>
        <w:pStyle w:val="30"/>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На счете </w:t>
      </w:r>
      <w:r>
        <w:rPr>
          <w:rFonts w:ascii="Times New Roman" w:hAnsi="Times New Roman"/>
          <w:b/>
        </w:rPr>
        <w:t>27 «Материальные ценности, выданные в личное пользование работникам (сотрудникам)»</w:t>
      </w:r>
      <w:r>
        <w:rPr>
          <w:rFonts w:ascii="Times New Roman" w:hAnsi="Times New Roman"/>
        </w:rPr>
        <w:t xml:space="preserve"> учитываются объекты, списанные с балансового счета 0 10500 000 в момент выдачи в личное пользование. </w:t>
      </w:r>
    </w:p>
    <w:p w:rsidR="009A647F" w:rsidRDefault="009A647F" w:rsidP="009A647F">
      <w:pPr>
        <w:pStyle w:val="2"/>
        <w:rPr>
          <w:rFonts w:ascii="Times New Roman" w:hAnsi="Times New Roman"/>
        </w:rPr>
      </w:pPr>
      <w:r>
        <w:rPr>
          <w:rFonts w:ascii="Times New Roman" w:hAnsi="Times New Roman"/>
        </w:rPr>
        <w:t xml:space="preserve">С целью контроля за расходованием материальных запасов установить следующие категории имущества, подлежащего выдаче в личное пользование: </w:t>
      </w:r>
    </w:p>
    <w:p w:rsidR="009A647F" w:rsidRDefault="009A647F" w:rsidP="009A647F">
      <w:pPr>
        <w:pStyle w:val="2"/>
        <w:rPr>
          <w:rFonts w:ascii="Times New Roman" w:hAnsi="Times New Roman"/>
        </w:rPr>
      </w:pPr>
    </w:p>
    <w:p w:rsidR="009A647F" w:rsidRDefault="009A647F" w:rsidP="009A647F">
      <w:pPr>
        <w:pStyle w:val="2"/>
        <w:numPr>
          <w:ilvl w:val="0"/>
          <w:numId w:val="35"/>
        </w:numPr>
        <w:rPr>
          <w:rFonts w:ascii="Times New Roman" w:hAnsi="Times New Roman"/>
        </w:rPr>
      </w:pPr>
      <w:r>
        <w:rPr>
          <w:rFonts w:ascii="Times New Roman" w:hAnsi="Times New Roman"/>
        </w:rPr>
        <w:t>Спецодежда (кроме одежды, выдаваемой на нужды отдела)</w:t>
      </w:r>
    </w:p>
    <w:p w:rsidR="009A647F" w:rsidRDefault="009A647F" w:rsidP="009A647F">
      <w:pPr>
        <w:pStyle w:val="2"/>
        <w:numPr>
          <w:ilvl w:val="0"/>
          <w:numId w:val="35"/>
        </w:numPr>
        <w:rPr>
          <w:rFonts w:ascii="Times New Roman" w:hAnsi="Times New Roman"/>
        </w:rPr>
      </w:pPr>
      <w:r>
        <w:rPr>
          <w:rFonts w:ascii="Times New Roman" w:hAnsi="Times New Roman"/>
        </w:rPr>
        <w:t xml:space="preserve">Накопители ФЛЭШ-памяти </w:t>
      </w:r>
    </w:p>
    <w:p w:rsidR="009A647F" w:rsidRDefault="009A647F" w:rsidP="009A647F">
      <w:pPr>
        <w:pStyle w:val="2"/>
        <w:numPr>
          <w:ilvl w:val="0"/>
          <w:numId w:val="35"/>
        </w:numPr>
        <w:rPr>
          <w:rFonts w:ascii="Times New Roman" w:hAnsi="Times New Roman"/>
        </w:rPr>
      </w:pPr>
      <w:r>
        <w:rPr>
          <w:rFonts w:ascii="Times New Roman" w:hAnsi="Times New Roman"/>
        </w:rPr>
        <w:t>Основные средства, выдаваемые по служебным запискам, подписанным руководителем Учреждения</w:t>
      </w:r>
    </w:p>
    <w:p w:rsidR="009A647F" w:rsidRDefault="009A647F" w:rsidP="009A647F">
      <w:pPr>
        <w:pStyle w:val="2"/>
        <w:rPr>
          <w:rFonts w:ascii="Times New Roman" w:hAnsi="Times New Roman"/>
        </w:rPr>
      </w:pPr>
    </w:p>
    <w:p w:rsidR="009A647F" w:rsidRDefault="009A647F" w:rsidP="009A647F">
      <w:pPr>
        <w:pStyle w:val="2"/>
        <w:rPr>
          <w:rFonts w:ascii="Times New Roman" w:hAnsi="Times New Roman"/>
        </w:rPr>
      </w:pPr>
      <w:r>
        <w:rPr>
          <w:rFonts w:ascii="Times New Roman" w:hAnsi="Times New Roman"/>
        </w:rPr>
        <w:t xml:space="preserve">Нормы выдачи спецодежды устанавливаются Приказом Руководителя в соответствии с действующим Законодательством. </w:t>
      </w:r>
    </w:p>
    <w:p w:rsidR="009A647F" w:rsidRDefault="009A647F" w:rsidP="009A647F">
      <w:pPr>
        <w:pStyle w:val="2"/>
        <w:rPr>
          <w:rFonts w:ascii="Times New Roman" w:hAnsi="Times New Roman"/>
        </w:rPr>
      </w:pPr>
      <w:r>
        <w:rPr>
          <w:rFonts w:ascii="Times New Roman" w:hAnsi="Times New Roman"/>
        </w:rPr>
        <w:t xml:space="preserve">Документом аналитического учета имущества, выданного в личное пользование является Карточка (книга) учета выдачи имущества в пользование (ф. 0504206), которая подлежит оформлению на каждого сотрудника, получающего имущество. </w:t>
      </w:r>
    </w:p>
    <w:p w:rsidR="009A647F" w:rsidRDefault="009A647F" w:rsidP="009A647F">
      <w:pPr>
        <w:pStyle w:val="2"/>
        <w:rPr>
          <w:rFonts w:ascii="Times New Roman" w:hAnsi="Times New Roman"/>
        </w:rPr>
      </w:pPr>
      <w:r>
        <w:rPr>
          <w:rFonts w:ascii="Times New Roman" w:hAnsi="Times New Roman"/>
        </w:rPr>
        <w:t xml:space="preserve">Списание имущества с забалансового счета оформляется решением Комиссии учреждения по поступлению и выбытию активов Акт о списании материальных запасов (ф. 0504230) с указанием причины списания. </w:t>
      </w:r>
    </w:p>
    <w:p w:rsidR="009A647F" w:rsidRDefault="009A647F" w:rsidP="009A647F">
      <w:pPr>
        <w:pStyle w:val="30"/>
        <w:rPr>
          <w:rFonts w:ascii="Times New Roman" w:hAnsi="Times New Roman"/>
        </w:rPr>
      </w:pPr>
    </w:p>
    <w:p w:rsidR="009A647F" w:rsidRDefault="009A647F" w:rsidP="009A647F">
      <w:pPr>
        <w:pStyle w:val="30"/>
      </w:pPr>
    </w:p>
    <w:p w:rsidR="009A647F" w:rsidRDefault="009A647F" w:rsidP="009A647F">
      <w:pPr>
        <w:pStyle w:val="30"/>
      </w:pPr>
    </w:p>
    <w:p w:rsidR="009A647F" w:rsidRDefault="009A647F" w:rsidP="009A647F">
      <w:pPr>
        <w:tabs>
          <w:tab w:val="left" w:pos="6237"/>
        </w:tabs>
        <w:ind w:firstLine="709"/>
      </w:pPr>
    </w:p>
    <w:sectPr w:rsidR="009A647F" w:rsidSect="00A9035A">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870" w:rsidRDefault="004C5870" w:rsidP="009A647F">
      <w:r>
        <w:separator/>
      </w:r>
    </w:p>
  </w:endnote>
  <w:endnote w:type="continuationSeparator" w:id="1">
    <w:p w:rsidR="004C5870" w:rsidRDefault="004C5870" w:rsidP="009A64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870" w:rsidRDefault="004C5870" w:rsidP="009A647F">
      <w:r>
        <w:separator/>
      </w:r>
    </w:p>
  </w:footnote>
  <w:footnote w:type="continuationSeparator" w:id="1">
    <w:p w:rsidR="004C5870" w:rsidRDefault="004C5870" w:rsidP="009A647F">
      <w:r>
        <w:continuationSeparator/>
      </w:r>
    </w:p>
  </w:footnote>
  <w:footnote w:id="2">
    <w:p w:rsidR="009A647F" w:rsidRDefault="009A647F" w:rsidP="009A647F">
      <w:pPr>
        <w:pStyle w:val="a8"/>
        <w:jc w:val="both"/>
        <w:rPr>
          <w:rFonts w:ascii="Cambria" w:hAnsi="Cambria"/>
        </w:rPr>
      </w:pPr>
      <w:r>
        <w:rPr>
          <w:rStyle w:val="ad"/>
          <w:rFonts w:ascii="Cambria" w:hAnsi="Cambria"/>
        </w:rPr>
        <w:footnoteRef/>
      </w:r>
      <w:r>
        <w:rPr>
          <w:rFonts w:ascii="Cambria" w:hAnsi="Cambria"/>
        </w:rPr>
        <w:t xml:space="preserve"> Под субъектом бюджетного учета здесь и далее понимаются органы государственной власти (государственные органы), органы местного самоуправления (муниципальные органы), государственные (муниципальные) учреждения, органы управления государственными внебюджетными фондами, государственные академии наук, а также иные субъекты учета, созданные на базе государственного (муниципального) имущества и государственные (муниципальные) организации.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651"/>
    <w:multiLevelType w:val="hybridMultilevel"/>
    <w:tmpl w:val="4B1037F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5D016A"/>
    <w:multiLevelType w:val="hybridMultilevel"/>
    <w:tmpl w:val="DB98052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2002B61"/>
    <w:multiLevelType w:val="hybridMultilevel"/>
    <w:tmpl w:val="CB72704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67009DD"/>
    <w:multiLevelType w:val="hybridMultilevel"/>
    <w:tmpl w:val="14F69BF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83019C6"/>
    <w:multiLevelType w:val="hybridMultilevel"/>
    <w:tmpl w:val="03A6341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CA0AAB"/>
    <w:multiLevelType w:val="hybridMultilevel"/>
    <w:tmpl w:val="E0CCAC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F123001"/>
    <w:multiLevelType w:val="hybridMultilevel"/>
    <w:tmpl w:val="8C90DD9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DC466B"/>
    <w:multiLevelType w:val="hybridMultilevel"/>
    <w:tmpl w:val="871479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17658A7"/>
    <w:multiLevelType w:val="hybridMultilevel"/>
    <w:tmpl w:val="743815A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64318A5"/>
    <w:multiLevelType w:val="hybridMultilevel"/>
    <w:tmpl w:val="670235C6"/>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9B709BC"/>
    <w:multiLevelType w:val="hybridMultilevel"/>
    <w:tmpl w:val="41DE2C8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D8A4C93"/>
    <w:multiLevelType w:val="hybridMultilevel"/>
    <w:tmpl w:val="B908EB6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1C4AD4"/>
    <w:multiLevelType w:val="hybridMultilevel"/>
    <w:tmpl w:val="FD5C3B12"/>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6F76799"/>
    <w:multiLevelType w:val="hybridMultilevel"/>
    <w:tmpl w:val="379258D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911076A"/>
    <w:multiLevelType w:val="hybridMultilevel"/>
    <w:tmpl w:val="23607DD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C91A7D"/>
    <w:multiLevelType w:val="hybridMultilevel"/>
    <w:tmpl w:val="B2C6E54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9E707B2"/>
    <w:multiLevelType w:val="hybridMultilevel"/>
    <w:tmpl w:val="BC4677E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D77804"/>
    <w:multiLevelType w:val="hybridMultilevel"/>
    <w:tmpl w:val="0310FEC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EED45A2"/>
    <w:multiLevelType w:val="hybridMultilevel"/>
    <w:tmpl w:val="138C57C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00D0594"/>
    <w:multiLevelType w:val="hybridMultilevel"/>
    <w:tmpl w:val="82AEAADC"/>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02175F6"/>
    <w:multiLevelType w:val="hybridMultilevel"/>
    <w:tmpl w:val="3B44F8D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3926A6C"/>
    <w:multiLevelType w:val="hybridMultilevel"/>
    <w:tmpl w:val="48765736"/>
    <w:lvl w:ilvl="0" w:tplc="04190001">
      <w:start w:val="1"/>
      <w:numFmt w:val="bullet"/>
      <w:lvlText w:val=""/>
      <w:lvlJc w:val="left"/>
      <w:pPr>
        <w:ind w:left="7165" w:hanging="360"/>
      </w:pPr>
      <w:rPr>
        <w:rFonts w:ascii="Symbol" w:hAnsi="Symbol" w:hint="default"/>
      </w:rPr>
    </w:lvl>
    <w:lvl w:ilvl="1" w:tplc="04190003" w:tentative="1">
      <w:start w:val="1"/>
      <w:numFmt w:val="bullet"/>
      <w:lvlText w:val="o"/>
      <w:lvlJc w:val="left"/>
      <w:pPr>
        <w:ind w:left="7885" w:hanging="360"/>
      </w:pPr>
      <w:rPr>
        <w:rFonts w:ascii="Courier New" w:hAnsi="Courier New" w:cs="Courier New" w:hint="default"/>
      </w:rPr>
    </w:lvl>
    <w:lvl w:ilvl="2" w:tplc="04190005" w:tentative="1">
      <w:start w:val="1"/>
      <w:numFmt w:val="bullet"/>
      <w:lvlText w:val=""/>
      <w:lvlJc w:val="left"/>
      <w:pPr>
        <w:ind w:left="8605" w:hanging="360"/>
      </w:pPr>
      <w:rPr>
        <w:rFonts w:ascii="Wingdings" w:hAnsi="Wingdings" w:hint="default"/>
      </w:rPr>
    </w:lvl>
    <w:lvl w:ilvl="3" w:tplc="04190001" w:tentative="1">
      <w:start w:val="1"/>
      <w:numFmt w:val="bullet"/>
      <w:lvlText w:val=""/>
      <w:lvlJc w:val="left"/>
      <w:pPr>
        <w:ind w:left="9325" w:hanging="360"/>
      </w:pPr>
      <w:rPr>
        <w:rFonts w:ascii="Symbol" w:hAnsi="Symbol" w:hint="default"/>
      </w:rPr>
    </w:lvl>
    <w:lvl w:ilvl="4" w:tplc="04190003" w:tentative="1">
      <w:start w:val="1"/>
      <w:numFmt w:val="bullet"/>
      <w:lvlText w:val="o"/>
      <w:lvlJc w:val="left"/>
      <w:pPr>
        <w:ind w:left="10045" w:hanging="360"/>
      </w:pPr>
      <w:rPr>
        <w:rFonts w:ascii="Courier New" w:hAnsi="Courier New" w:cs="Courier New" w:hint="default"/>
      </w:rPr>
    </w:lvl>
    <w:lvl w:ilvl="5" w:tplc="04190005" w:tentative="1">
      <w:start w:val="1"/>
      <w:numFmt w:val="bullet"/>
      <w:lvlText w:val=""/>
      <w:lvlJc w:val="left"/>
      <w:pPr>
        <w:ind w:left="10765" w:hanging="360"/>
      </w:pPr>
      <w:rPr>
        <w:rFonts w:ascii="Wingdings" w:hAnsi="Wingdings" w:hint="default"/>
      </w:rPr>
    </w:lvl>
    <w:lvl w:ilvl="6" w:tplc="04190001" w:tentative="1">
      <w:start w:val="1"/>
      <w:numFmt w:val="bullet"/>
      <w:lvlText w:val=""/>
      <w:lvlJc w:val="left"/>
      <w:pPr>
        <w:ind w:left="11485" w:hanging="360"/>
      </w:pPr>
      <w:rPr>
        <w:rFonts w:ascii="Symbol" w:hAnsi="Symbol" w:hint="default"/>
      </w:rPr>
    </w:lvl>
    <w:lvl w:ilvl="7" w:tplc="04190003" w:tentative="1">
      <w:start w:val="1"/>
      <w:numFmt w:val="bullet"/>
      <w:lvlText w:val="o"/>
      <w:lvlJc w:val="left"/>
      <w:pPr>
        <w:ind w:left="12205" w:hanging="360"/>
      </w:pPr>
      <w:rPr>
        <w:rFonts w:ascii="Courier New" w:hAnsi="Courier New" w:cs="Courier New" w:hint="default"/>
      </w:rPr>
    </w:lvl>
    <w:lvl w:ilvl="8" w:tplc="04190005" w:tentative="1">
      <w:start w:val="1"/>
      <w:numFmt w:val="bullet"/>
      <w:lvlText w:val=""/>
      <w:lvlJc w:val="left"/>
      <w:pPr>
        <w:ind w:left="12925" w:hanging="360"/>
      </w:pPr>
      <w:rPr>
        <w:rFonts w:ascii="Wingdings" w:hAnsi="Wingdings" w:hint="default"/>
      </w:rPr>
    </w:lvl>
  </w:abstractNum>
  <w:abstractNum w:abstractNumId="22">
    <w:nsid w:val="442D41F6"/>
    <w:multiLevelType w:val="hybridMultilevel"/>
    <w:tmpl w:val="6EBA462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DB13E57"/>
    <w:multiLevelType w:val="hybridMultilevel"/>
    <w:tmpl w:val="96DE6F2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14041BB"/>
    <w:multiLevelType w:val="hybridMultilevel"/>
    <w:tmpl w:val="CBCCF22C"/>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5210F98"/>
    <w:multiLevelType w:val="hybridMultilevel"/>
    <w:tmpl w:val="D1149AE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9624D08"/>
    <w:multiLevelType w:val="hybridMultilevel"/>
    <w:tmpl w:val="C8922AF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9735148"/>
    <w:multiLevelType w:val="hybridMultilevel"/>
    <w:tmpl w:val="FD462DF6"/>
    <w:lvl w:ilvl="0" w:tplc="E9F4B87E">
      <w:start w:val="1"/>
      <w:numFmt w:val="decimal"/>
      <w:lvlText w:val="%1."/>
      <w:lvlJc w:val="left"/>
      <w:pPr>
        <w:ind w:left="1320" w:hanging="780"/>
      </w:pPr>
    </w:lvl>
    <w:lvl w:ilvl="1" w:tplc="04190001">
      <w:start w:val="1"/>
      <w:numFmt w:val="bullet"/>
      <w:lvlText w:val=""/>
      <w:lvlJc w:val="left"/>
      <w:pPr>
        <w:ind w:left="16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B7C0046"/>
    <w:multiLevelType w:val="hybridMultilevel"/>
    <w:tmpl w:val="0AFA64B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EB05FBA"/>
    <w:multiLevelType w:val="hybridMultilevel"/>
    <w:tmpl w:val="55CCC53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5D86B01"/>
    <w:multiLevelType w:val="hybridMultilevel"/>
    <w:tmpl w:val="B0E8360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7D10AE6"/>
    <w:multiLevelType w:val="hybridMultilevel"/>
    <w:tmpl w:val="79681152"/>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20046CD"/>
    <w:multiLevelType w:val="hybridMultilevel"/>
    <w:tmpl w:val="B1164216"/>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4DC6B32"/>
    <w:multiLevelType w:val="hybridMultilevel"/>
    <w:tmpl w:val="447260AC"/>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6A72D4C"/>
    <w:multiLevelType w:val="hybridMultilevel"/>
    <w:tmpl w:val="6B2CE97C"/>
    <w:lvl w:ilvl="0" w:tplc="68AE37F0">
      <w:start w:val="1"/>
      <w:numFmt w:val="decimal"/>
      <w:lvlText w:val="%1."/>
      <w:lvlJc w:val="left"/>
      <w:pPr>
        <w:ind w:left="990" w:hanging="9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5">
    <w:nsid w:val="774C5F03"/>
    <w:multiLevelType w:val="hybridMultilevel"/>
    <w:tmpl w:val="95F42E3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13FC"/>
    <w:rsid w:val="00040B29"/>
    <w:rsid w:val="000C4551"/>
    <w:rsid w:val="000D534D"/>
    <w:rsid w:val="000F44B7"/>
    <w:rsid w:val="00166BC2"/>
    <w:rsid w:val="0019129A"/>
    <w:rsid w:val="001A1576"/>
    <w:rsid w:val="001D7776"/>
    <w:rsid w:val="00243DE5"/>
    <w:rsid w:val="00282987"/>
    <w:rsid w:val="00296B87"/>
    <w:rsid w:val="002A2C0A"/>
    <w:rsid w:val="002F1CDD"/>
    <w:rsid w:val="00315AA9"/>
    <w:rsid w:val="004C5870"/>
    <w:rsid w:val="004E13FC"/>
    <w:rsid w:val="00507245"/>
    <w:rsid w:val="005566E6"/>
    <w:rsid w:val="00594BE9"/>
    <w:rsid w:val="005D04B8"/>
    <w:rsid w:val="005D3C95"/>
    <w:rsid w:val="00637BA6"/>
    <w:rsid w:val="00661683"/>
    <w:rsid w:val="006A2FF4"/>
    <w:rsid w:val="006F5BAD"/>
    <w:rsid w:val="00723E40"/>
    <w:rsid w:val="007B002A"/>
    <w:rsid w:val="0087194B"/>
    <w:rsid w:val="00881B51"/>
    <w:rsid w:val="008A4D5B"/>
    <w:rsid w:val="008F18CC"/>
    <w:rsid w:val="00957918"/>
    <w:rsid w:val="009A239D"/>
    <w:rsid w:val="009A647F"/>
    <w:rsid w:val="009E47D2"/>
    <w:rsid w:val="00A9035A"/>
    <w:rsid w:val="00A92447"/>
    <w:rsid w:val="00AD3CB6"/>
    <w:rsid w:val="00AF3D1C"/>
    <w:rsid w:val="00BC0880"/>
    <w:rsid w:val="00C36DD7"/>
    <w:rsid w:val="00CC0918"/>
    <w:rsid w:val="00E56BA8"/>
    <w:rsid w:val="00EC7C40"/>
    <w:rsid w:val="00EE468F"/>
    <w:rsid w:val="00EE519B"/>
    <w:rsid w:val="00F81E85"/>
    <w:rsid w:val="00FB25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B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A647F"/>
    <w:pPr>
      <w:keepNext/>
      <w:spacing w:before="240" w:after="60"/>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link w:val="20"/>
    <w:qFormat/>
    <w:rsid w:val="006F5BAD"/>
    <w:pPr>
      <w:autoSpaceDE w:val="0"/>
      <w:autoSpaceDN w:val="0"/>
      <w:adjustRightInd w:val="0"/>
      <w:spacing w:line="276" w:lineRule="auto"/>
      <w:ind w:firstLine="540"/>
      <w:jc w:val="both"/>
    </w:pPr>
    <w:rPr>
      <w:rFonts w:ascii="Cambria" w:hAnsi="Cambria"/>
    </w:rPr>
  </w:style>
  <w:style w:type="character" w:customStyle="1" w:styleId="20">
    <w:name w:val="Стиль2 Знак"/>
    <w:link w:val="2"/>
    <w:rsid w:val="006F5BAD"/>
    <w:rPr>
      <w:rFonts w:ascii="Cambria" w:eastAsia="Times New Roman" w:hAnsi="Cambria" w:cs="Times New Roman"/>
      <w:sz w:val="24"/>
      <w:szCs w:val="24"/>
      <w:lang w:eastAsia="ru-RU"/>
    </w:rPr>
  </w:style>
  <w:style w:type="paragraph" w:customStyle="1" w:styleId="s3">
    <w:name w:val="s_3"/>
    <w:basedOn w:val="a"/>
    <w:rsid w:val="006F5BAD"/>
    <w:pPr>
      <w:spacing w:before="100" w:beforeAutospacing="1" w:after="100" w:afterAutospacing="1"/>
    </w:pPr>
  </w:style>
  <w:style w:type="character" w:customStyle="1" w:styleId="doccaption">
    <w:name w:val="doccaption"/>
    <w:rsid w:val="006F5BAD"/>
  </w:style>
  <w:style w:type="paragraph" w:styleId="a3">
    <w:name w:val="Body Text"/>
    <w:basedOn w:val="a"/>
    <w:link w:val="a4"/>
    <w:semiHidden/>
    <w:unhideWhenUsed/>
    <w:rsid w:val="005566E6"/>
    <w:pPr>
      <w:jc w:val="both"/>
    </w:pPr>
    <w:rPr>
      <w:sz w:val="28"/>
      <w:szCs w:val="20"/>
    </w:rPr>
  </w:style>
  <w:style w:type="character" w:customStyle="1" w:styleId="a4">
    <w:name w:val="Основной текст Знак"/>
    <w:basedOn w:val="a0"/>
    <w:link w:val="a3"/>
    <w:semiHidden/>
    <w:rsid w:val="005566E6"/>
    <w:rPr>
      <w:rFonts w:ascii="Times New Roman" w:eastAsia="Times New Roman" w:hAnsi="Times New Roman" w:cs="Times New Roman"/>
      <w:sz w:val="28"/>
      <w:szCs w:val="20"/>
      <w:lang w:eastAsia="ru-RU"/>
    </w:rPr>
  </w:style>
  <w:style w:type="character" w:customStyle="1" w:styleId="a5">
    <w:name w:val="Абзац списка Знак"/>
    <w:link w:val="a6"/>
    <w:uiPriority w:val="34"/>
    <w:locked/>
    <w:rsid w:val="005566E6"/>
    <w:rPr>
      <w:rFonts w:ascii="Calibri" w:eastAsia="Calibri" w:hAnsi="Calibri" w:cs="Times New Roman"/>
    </w:rPr>
  </w:style>
  <w:style w:type="paragraph" w:styleId="a6">
    <w:name w:val="List Paragraph"/>
    <w:basedOn w:val="a"/>
    <w:link w:val="a5"/>
    <w:uiPriority w:val="99"/>
    <w:qFormat/>
    <w:rsid w:val="005566E6"/>
    <w:pPr>
      <w:spacing w:after="200" w:line="276" w:lineRule="auto"/>
      <w:ind w:left="720"/>
      <w:contextualSpacing/>
    </w:pPr>
    <w:rPr>
      <w:rFonts w:ascii="Calibri" w:eastAsia="Calibri" w:hAnsi="Calibri"/>
      <w:sz w:val="22"/>
      <w:szCs w:val="22"/>
      <w:lang w:eastAsia="en-US"/>
    </w:rPr>
  </w:style>
  <w:style w:type="character" w:styleId="a7">
    <w:name w:val="Hyperlink"/>
    <w:basedOn w:val="a0"/>
    <w:uiPriority w:val="99"/>
    <w:semiHidden/>
    <w:unhideWhenUsed/>
    <w:rsid w:val="005566E6"/>
    <w:rPr>
      <w:color w:val="0000FF"/>
      <w:u w:val="single"/>
    </w:rPr>
  </w:style>
  <w:style w:type="character" w:customStyle="1" w:styleId="10">
    <w:name w:val="Заголовок 1 Знак"/>
    <w:basedOn w:val="a0"/>
    <w:link w:val="1"/>
    <w:rsid w:val="009A647F"/>
    <w:rPr>
      <w:rFonts w:ascii="Cambria" w:eastAsia="Times New Roman" w:hAnsi="Cambria" w:cs="Times New Roman"/>
      <w:b/>
      <w:bCs/>
      <w:kern w:val="32"/>
      <w:sz w:val="32"/>
      <w:szCs w:val="32"/>
      <w:lang w:eastAsia="ru-RU"/>
    </w:rPr>
  </w:style>
  <w:style w:type="paragraph" w:styleId="a8">
    <w:name w:val="footnote text"/>
    <w:basedOn w:val="a"/>
    <w:link w:val="a9"/>
    <w:semiHidden/>
    <w:unhideWhenUsed/>
    <w:rsid w:val="009A647F"/>
    <w:rPr>
      <w:sz w:val="20"/>
      <w:szCs w:val="20"/>
    </w:rPr>
  </w:style>
  <w:style w:type="character" w:customStyle="1" w:styleId="a9">
    <w:name w:val="Текст сноски Знак"/>
    <w:basedOn w:val="a0"/>
    <w:link w:val="a8"/>
    <w:semiHidden/>
    <w:rsid w:val="009A647F"/>
    <w:rPr>
      <w:rFonts w:ascii="Times New Roman" w:eastAsia="Times New Roman" w:hAnsi="Times New Roman" w:cs="Times New Roman"/>
      <w:sz w:val="20"/>
      <w:szCs w:val="20"/>
      <w:lang w:eastAsia="ru-RU"/>
    </w:rPr>
  </w:style>
  <w:style w:type="paragraph" w:styleId="aa">
    <w:name w:val="Subtitle"/>
    <w:basedOn w:val="a"/>
    <w:next w:val="a"/>
    <w:link w:val="ab"/>
    <w:qFormat/>
    <w:rsid w:val="009A647F"/>
    <w:pPr>
      <w:spacing w:after="60"/>
      <w:jc w:val="center"/>
      <w:outlineLvl w:val="1"/>
    </w:pPr>
    <w:rPr>
      <w:rFonts w:ascii="Cambria" w:hAnsi="Cambria"/>
      <w:b/>
      <w:sz w:val="28"/>
    </w:rPr>
  </w:style>
  <w:style w:type="character" w:customStyle="1" w:styleId="ab">
    <w:name w:val="Подзаголовок Знак"/>
    <w:basedOn w:val="a0"/>
    <w:link w:val="aa"/>
    <w:rsid w:val="009A647F"/>
    <w:rPr>
      <w:rFonts w:ascii="Cambria" w:eastAsia="Times New Roman" w:hAnsi="Cambria" w:cs="Times New Roman"/>
      <w:b/>
      <w:sz w:val="28"/>
      <w:szCs w:val="24"/>
      <w:lang w:eastAsia="ru-RU"/>
    </w:rPr>
  </w:style>
  <w:style w:type="paragraph" w:customStyle="1" w:styleId="ConsPlusNormal">
    <w:name w:val="ConsPlusNormal"/>
    <w:uiPriority w:val="99"/>
    <w:rsid w:val="009A64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c">
    <w:name w:val="Основной текст_"/>
    <w:link w:val="9"/>
    <w:locked/>
    <w:rsid w:val="009A647F"/>
    <w:rPr>
      <w:shd w:val="clear" w:color="auto" w:fill="FFFFFF"/>
    </w:rPr>
  </w:style>
  <w:style w:type="paragraph" w:customStyle="1" w:styleId="9">
    <w:name w:val="Основной текст9"/>
    <w:basedOn w:val="a"/>
    <w:link w:val="ac"/>
    <w:rsid w:val="009A647F"/>
    <w:pPr>
      <w:widowControl w:val="0"/>
      <w:shd w:val="clear" w:color="auto" w:fill="FFFFFF"/>
      <w:spacing w:line="413" w:lineRule="exact"/>
      <w:ind w:hanging="2040"/>
      <w:jc w:val="both"/>
    </w:pPr>
    <w:rPr>
      <w:rFonts w:asciiTheme="minorHAnsi" w:eastAsiaTheme="minorHAnsi" w:hAnsiTheme="minorHAnsi" w:cstheme="minorBidi"/>
      <w:sz w:val="22"/>
      <w:szCs w:val="22"/>
      <w:lang w:eastAsia="en-US"/>
    </w:rPr>
  </w:style>
  <w:style w:type="character" w:customStyle="1" w:styleId="3">
    <w:name w:val="Стиль3 Знак"/>
    <w:basedOn w:val="20"/>
    <w:link w:val="30"/>
    <w:locked/>
    <w:rsid w:val="009A647F"/>
  </w:style>
  <w:style w:type="paragraph" w:customStyle="1" w:styleId="30">
    <w:name w:val="Стиль3"/>
    <w:basedOn w:val="2"/>
    <w:link w:val="3"/>
    <w:qFormat/>
    <w:rsid w:val="009A647F"/>
    <w:rPr>
      <w:rFonts w:eastAsiaTheme="minorHAnsi" w:cstheme="minorBidi"/>
      <w:lang w:eastAsia="en-US"/>
    </w:rPr>
  </w:style>
  <w:style w:type="character" w:styleId="ad">
    <w:name w:val="footnote reference"/>
    <w:semiHidden/>
    <w:unhideWhenUsed/>
    <w:rsid w:val="009A647F"/>
    <w:rPr>
      <w:vertAlign w:val="superscript"/>
    </w:rPr>
  </w:style>
  <w:style w:type="character" w:customStyle="1" w:styleId="31">
    <w:name w:val="Основной текст3"/>
    <w:rsid w:val="009A647F"/>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6">
    <w:name w:val="Основной текст6"/>
    <w:rsid w:val="009A647F"/>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419183927">
      <w:bodyDiv w:val="1"/>
      <w:marLeft w:val="0"/>
      <w:marRight w:val="0"/>
      <w:marTop w:val="0"/>
      <w:marBottom w:val="0"/>
      <w:divBdr>
        <w:top w:val="none" w:sz="0" w:space="0" w:color="auto"/>
        <w:left w:val="none" w:sz="0" w:space="0" w:color="auto"/>
        <w:bottom w:val="none" w:sz="0" w:space="0" w:color="auto"/>
        <w:right w:val="none" w:sz="0" w:space="0" w:color="auto"/>
      </w:divBdr>
    </w:div>
    <w:div w:id="617565452">
      <w:bodyDiv w:val="1"/>
      <w:marLeft w:val="0"/>
      <w:marRight w:val="0"/>
      <w:marTop w:val="0"/>
      <w:marBottom w:val="0"/>
      <w:divBdr>
        <w:top w:val="none" w:sz="0" w:space="0" w:color="auto"/>
        <w:left w:val="none" w:sz="0" w:space="0" w:color="auto"/>
        <w:bottom w:val="none" w:sz="0" w:space="0" w:color="auto"/>
        <w:right w:val="none" w:sz="0" w:space="0" w:color="auto"/>
      </w:divBdr>
    </w:div>
    <w:div w:id="842360679">
      <w:bodyDiv w:val="1"/>
      <w:marLeft w:val="0"/>
      <w:marRight w:val="0"/>
      <w:marTop w:val="0"/>
      <w:marBottom w:val="0"/>
      <w:divBdr>
        <w:top w:val="none" w:sz="0" w:space="0" w:color="auto"/>
        <w:left w:val="none" w:sz="0" w:space="0" w:color="auto"/>
        <w:bottom w:val="none" w:sz="0" w:space="0" w:color="auto"/>
        <w:right w:val="none" w:sz="0" w:space="0" w:color="auto"/>
      </w:divBdr>
    </w:div>
    <w:div w:id="1570578809">
      <w:bodyDiv w:val="1"/>
      <w:marLeft w:val="0"/>
      <w:marRight w:val="0"/>
      <w:marTop w:val="0"/>
      <w:marBottom w:val="0"/>
      <w:divBdr>
        <w:top w:val="none" w:sz="0" w:space="0" w:color="auto"/>
        <w:left w:val="none" w:sz="0" w:space="0" w:color="auto"/>
        <w:bottom w:val="none" w:sz="0" w:space="0" w:color="auto"/>
        <w:right w:val="none" w:sz="0" w:space="0" w:color="auto"/>
      </w:divBdr>
    </w:div>
    <w:div w:id="183815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B2FF63433490AD08285535E4E4032DFB16DA6E3E24EEAA3DCB3F06DC2D9182526DFF4D2B3523xAr3H" TargetMode="External"/><Relationship Id="rId3" Type="http://schemas.openxmlformats.org/officeDocument/2006/relationships/settings" Target="settings.xml"/><Relationship Id="rId7" Type="http://schemas.openxmlformats.org/officeDocument/2006/relationships/hyperlink" Target="consultantplus://offline/ref=6CF37D0E9E6E7E6EFEB40DE677155CA6CD31872E7B984E61FD386ABF77E49F8BCDF3F64A0D9F7279gBH7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20E65FD6A25CC92C7CC21F46727BA51322DD683C062F2FDE57B1E00956CB44916BD14FDF972C4Bd4u6H" TargetMode="External"/><Relationship Id="rId4" Type="http://schemas.openxmlformats.org/officeDocument/2006/relationships/webSettings" Target="webSettings.xml"/><Relationship Id="rId9" Type="http://schemas.openxmlformats.org/officeDocument/2006/relationships/hyperlink" Target="consultantplus://offline/ref=20E65FD6A25CC92C7CC21F46727BA51322DD683C062F2FDE57B1E00956CB44916BD14FDF972D41d4u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8653</Words>
  <Characters>49328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DIALOG</dc:creator>
  <cp:keywords/>
  <dc:description/>
  <cp:lastModifiedBy>Главбух</cp:lastModifiedBy>
  <cp:revision>30</cp:revision>
  <cp:lastPrinted>2021-06-30T11:41:00Z</cp:lastPrinted>
  <dcterms:created xsi:type="dcterms:W3CDTF">2021-06-10T10:09:00Z</dcterms:created>
  <dcterms:modified xsi:type="dcterms:W3CDTF">2021-06-30T11:47:00Z</dcterms:modified>
</cp:coreProperties>
</file>