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AEC" w:rsidRDefault="00514AEC" w:rsidP="00934D3A">
      <w:pPr>
        <w:jc w:val="right"/>
        <w:rPr>
          <w:rFonts w:ascii="Cambria" w:hAnsi="Cambria"/>
        </w:rPr>
      </w:pPr>
      <w:bookmarkStart w:id="0" w:name="_GoBack"/>
      <w:bookmarkEnd w:id="0"/>
      <w:r w:rsidRPr="00107FC8">
        <w:rPr>
          <w:rFonts w:ascii="Cambria" w:hAnsi="Cambria"/>
          <w:sz w:val="24"/>
          <w:szCs w:val="24"/>
          <w:lang w:eastAsia="ru-RU"/>
        </w:rPr>
        <w:t xml:space="preserve">Приложение № </w:t>
      </w:r>
      <w:r>
        <w:rPr>
          <w:rFonts w:ascii="Cambria" w:hAnsi="Cambria"/>
          <w:sz w:val="24"/>
          <w:szCs w:val="24"/>
          <w:lang w:eastAsia="ru-RU"/>
        </w:rPr>
        <w:t>7</w:t>
      </w:r>
      <w:r w:rsidRPr="00107FC8">
        <w:rPr>
          <w:rFonts w:ascii="Cambria" w:hAnsi="Cambria"/>
          <w:sz w:val="24"/>
          <w:szCs w:val="24"/>
          <w:u w:val="single"/>
          <w:lang w:eastAsia="ru-RU"/>
        </w:rPr>
        <w:br/>
      </w:r>
      <w:r>
        <w:rPr>
          <w:rFonts w:ascii="Cambria" w:hAnsi="Cambria"/>
        </w:rPr>
        <w:t>к Учетной политике МО</w:t>
      </w:r>
    </w:p>
    <w:p w:rsidR="00514AEC" w:rsidRDefault="00514AEC" w:rsidP="00934D3A">
      <w:pPr>
        <w:jc w:val="right"/>
        <w:rPr>
          <w:rFonts w:ascii="Cambria" w:hAnsi="Cambria"/>
        </w:rPr>
      </w:pPr>
      <w:r>
        <w:rPr>
          <w:rFonts w:ascii="Cambria" w:hAnsi="Cambria"/>
        </w:rPr>
        <w:t xml:space="preserve"> «</w:t>
      </w:r>
      <w:proofErr w:type="spellStart"/>
      <w:r w:rsidR="006E7BB4" w:rsidRPr="006E7BB4">
        <w:rPr>
          <w:sz w:val="24"/>
          <w:szCs w:val="24"/>
        </w:rPr>
        <w:t>Заолешен</w:t>
      </w:r>
      <w:r w:rsidR="00343E67" w:rsidRPr="006E7BB4">
        <w:rPr>
          <w:rFonts w:ascii="Cambria" w:hAnsi="Cambria"/>
          <w:sz w:val="24"/>
          <w:szCs w:val="24"/>
        </w:rPr>
        <w:t>ский</w:t>
      </w:r>
      <w:proofErr w:type="spellEnd"/>
      <w:r w:rsidR="00343E67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 сельсовет» </w:t>
      </w:r>
    </w:p>
    <w:p w:rsidR="00514AEC" w:rsidRDefault="00514AEC" w:rsidP="00934D3A">
      <w:pPr>
        <w:jc w:val="right"/>
        <w:rPr>
          <w:rFonts w:ascii="Cambria" w:hAnsi="Cambria"/>
        </w:rPr>
      </w:pPr>
      <w:proofErr w:type="spellStart"/>
      <w:r>
        <w:rPr>
          <w:rFonts w:ascii="Cambria" w:hAnsi="Cambria"/>
        </w:rPr>
        <w:t>Суджанского</w:t>
      </w:r>
      <w:proofErr w:type="spellEnd"/>
      <w:r>
        <w:rPr>
          <w:rFonts w:ascii="Cambria" w:hAnsi="Cambria"/>
        </w:rPr>
        <w:t xml:space="preserve"> района Курской области </w:t>
      </w:r>
    </w:p>
    <w:p w:rsidR="00514AEC" w:rsidRPr="00107FC8" w:rsidRDefault="00514AEC" w:rsidP="00E53737">
      <w:pPr>
        <w:spacing w:before="100" w:beforeAutospacing="1" w:after="100" w:afterAutospacing="1" w:line="240" w:lineRule="auto"/>
        <w:jc w:val="right"/>
        <w:rPr>
          <w:rFonts w:ascii="Cambria" w:hAnsi="Cambria"/>
          <w:sz w:val="24"/>
          <w:szCs w:val="24"/>
          <w:lang w:eastAsia="ru-RU"/>
        </w:rPr>
      </w:pPr>
    </w:p>
    <w:p w:rsidR="00514AEC" w:rsidRPr="00107FC8" w:rsidRDefault="00514AEC" w:rsidP="00107FC8">
      <w:pPr>
        <w:spacing w:after="0" w:line="240" w:lineRule="auto"/>
        <w:jc w:val="center"/>
        <w:rPr>
          <w:rFonts w:ascii="Cambria" w:hAnsi="Cambria"/>
          <w:b/>
          <w:sz w:val="24"/>
          <w:szCs w:val="24"/>
          <w:lang w:eastAsia="ru-RU"/>
        </w:rPr>
      </w:pPr>
      <w:r w:rsidRPr="00107FC8">
        <w:rPr>
          <w:rFonts w:ascii="Cambria" w:hAnsi="Cambria"/>
          <w:b/>
          <w:sz w:val="24"/>
          <w:szCs w:val="24"/>
          <w:lang w:eastAsia="ru-RU"/>
        </w:rPr>
        <w:t>Положение</w:t>
      </w:r>
      <w:r>
        <w:rPr>
          <w:rFonts w:ascii="Cambria" w:hAnsi="Cambria"/>
          <w:b/>
          <w:sz w:val="24"/>
          <w:szCs w:val="24"/>
          <w:lang w:eastAsia="ru-RU"/>
        </w:rPr>
        <w:t xml:space="preserve"> </w:t>
      </w:r>
      <w:r w:rsidRPr="00107FC8">
        <w:rPr>
          <w:rFonts w:ascii="Cambria" w:hAnsi="Cambria"/>
          <w:b/>
          <w:sz w:val="24"/>
          <w:szCs w:val="24"/>
          <w:lang w:eastAsia="ru-RU"/>
        </w:rPr>
        <w:t>о внутреннем финансовом контроле в</w:t>
      </w:r>
      <w:r>
        <w:rPr>
          <w:rFonts w:ascii="Cambria" w:hAnsi="Cambria"/>
          <w:b/>
          <w:sz w:val="24"/>
          <w:szCs w:val="24"/>
          <w:lang w:eastAsia="ru-RU"/>
        </w:rPr>
        <w:t xml:space="preserve"> МО «</w:t>
      </w:r>
      <w:proofErr w:type="spellStart"/>
      <w:r w:rsidR="006E7BB4">
        <w:rPr>
          <w:rFonts w:ascii="Cambria" w:hAnsi="Cambria"/>
          <w:b/>
          <w:sz w:val="24"/>
          <w:szCs w:val="24"/>
          <w:lang w:eastAsia="ru-RU"/>
        </w:rPr>
        <w:t>Заолеше</w:t>
      </w:r>
      <w:r w:rsidR="00343E67">
        <w:rPr>
          <w:rFonts w:ascii="Cambria" w:hAnsi="Cambria"/>
          <w:b/>
          <w:sz w:val="24"/>
          <w:szCs w:val="24"/>
          <w:lang w:eastAsia="ru-RU"/>
        </w:rPr>
        <w:t>нский</w:t>
      </w:r>
      <w:proofErr w:type="spellEnd"/>
      <w:r w:rsidR="00343E67">
        <w:rPr>
          <w:rFonts w:ascii="Cambria" w:hAnsi="Cambria"/>
          <w:b/>
          <w:sz w:val="24"/>
          <w:szCs w:val="24"/>
          <w:lang w:eastAsia="ru-RU"/>
        </w:rPr>
        <w:t xml:space="preserve"> </w:t>
      </w:r>
      <w:r>
        <w:rPr>
          <w:rFonts w:ascii="Cambria" w:hAnsi="Cambria"/>
          <w:b/>
          <w:sz w:val="24"/>
          <w:szCs w:val="24"/>
          <w:lang w:eastAsia="ru-RU"/>
        </w:rPr>
        <w:t xml:space="preserve"> сельсовет» </w:t>
      </w:r>
      <w:proofErr w:type="spellStart"/>
      <w:r>
        <w:rPr>
          <w:rFonts w:ascii="Cambria" w:hAnsi="Cambria"/>
          <w:b/>
          <w:sz w:val="24"/>
          <w:szCs w:val="24"/>
          <w:lang w:eastAsia="ru-RU"/>
        </w:rPr>
        <w:t>Суджанского</w:t>
      </w:r>
      <w:proofErr w:type="spellEnd"/>
      <w:r>
        <w:rPr>
          <w:rFonts w:ascii="Cambria" w:hAnsi="Cambria"/>
          <w:b/>
          <w:sz w:val="24"/>
          <w:szCs w:val="24"/>
          <w:lang w:eastAsia="ru-RU"/>
        </w:rPr>
        <w:t xml:space="preserve"> района Курской области </w:t>
      </w:r>
    </w:p>
    <w:p w:rsidR="00514AEC" w:rsidRPr="00107FC8" w:rsidRDefault="00514AEC" w:rsidP="00D53A4A">
      <w:pPr>
        <w:spacing w:before="100" w:beforeAutospacing="1" w:after="100" w:afterAutospacing="1" w:line="240" w:lineRule="auto"/>
        <w:jc w:val="center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b/>
          <w:bCs/>
          <w:sz w:val="24"/>
          <w:szCs w:val="24"/>
          <w:lang w:eastAsia="ru-RU"/>
        </w:rPr>
        <w:t>1. Общие положения</w:t>
      </w:r>
    </w:p>
    <w:p w:rsidR="00514AEC" w:rsidRPr="00107FC8" w:rsidRDefault="00514AEC" w:rsidP="009E34F4">
      <w:pPr>
        <w:spacing w:before="100" w:beforeAutospacing="1"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sz w:val="24"/>
          <w:szCs w:val="24"/>
          <w:lang w:eastAsia="ru-RU"/>
        </w:rPr>
        <w:t xml:space="preserve">1.1. Настоящее положение о внутреннем финансовом контроле разработано в соответствии с законодательством РФ и уставом учреждения, устанавливает единые цели, правила и принципы проведения внутреннего финансового контроля. </w:t>
      </w:r>
    </w:p>
    <w:p w:rsidR="00514AEC" w:rsidRPr="00107FC8" w:rsidRDefault="00514AEC" w:rsidP="009E34F4">
      <w:pPr>
        <w:spacing w:before="100" w:beforeAutospacing="1"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sz w:val="24"/>
          <w:szCs w:val="24"/>
          <w:lang w:eastAsia="ru-RU"/>
        </w:rPr>
        <w:t xml:space="preserve">1.2. Внутренний финансовый контроль направлен на создание системы соблюдения законодательства РФ в сфере финансовой деятельности, внутренних процедур составления и исполнения Плана финансово-хозяйственной деятельности, повышение качества составления и достоверности бухгалтерской отчетности и ведения бухгалтерского учета, а также на повышение результативности использования средств бюджета. </w:t>
      </w:r>
    </w:p>
    <w:p w:rsidR="00514AEC" w:rsidRPr="00107FC8" w:rsidRDefault="00514AEC" w:rsidP="009E34F4">
      <w:pPr>
        <w:spacing w:before="100" w:beforeAutospacing="1"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sz w:val="24"/>
          <w:szCs w:val="24"/>
          <w:lang w:eastAsia="ru-RU"/>
        </w:rPr>
        <w:t xml:space="preserve">1.3. Основной целью внутреннего финансового контроля является подтверждение достоверности бухгалтерского учета и отчетности учреждения, соблюдение действующего законодательства РФ, регулирующего порядок осуществления финансово-хозяйственной деятельности. Система контроля призвана обеспечить: </w:t>
      </w:r>
    </w:p>
    <w:p w:rsidR="00514AEC" w:rsidRPr="00107FC8" w:rsidRDefault="00514AEC" w:rsidP="009E34F4">
      <w:pPr>
        <w:pStyle w:val="a7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sz w:val="24"/>
          <w:szCs w:val="24"/>
          <w:lang w:eastAsia="ru-RU"/>
        </w:rPr>
        <w:t>точность и полноту документации бухгалтерского учета;</w:t>
      </w:r>
    </w:p>
    <w:p w:rsidR="00514AEC" w:rsidRPr="00107FC8" w:rsidRDefault="00514AEC" w:rsidP="009E34F4">
      <w:pPr>
        <w:pStyle w:val="a7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sz w:val="24"/>
          <w:szCs w:val="24"/>
          <w:lang w:eastAsia="ru-RU"/>
        </w:rPr>
        <w:t>своевременность подготовки достоверной бухгалтерской отчетности;</w:t>
      </w:r>
    </w:p>
    <w:p w:rsidR="00514AEC" w:rsidRPr="00107FC8" w:rsidRDefault="00514AEC" w:rsidP="009E34F4">
      <w:pPr>
        <w:pStyle w:val="a7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sz w:val="24"/>
          <w:szCs w:val="24"/>
          <w:lang w:eastAsia="ru-RU"/>
        </w:rPr>
        <w:t>предотвращение ошибок и искажений;</w:t>
      </w:r>
    </w:p>
    <w:p w:rsidR="00514AEC" w:rsidRPr="00107FC8" w:rsidRDefault="00514AEC" w:rsidP="009E34F4">
      <w:pPr>
        <w:pStyle w:val="a7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sz w:val="24"/>
          <w:szCs w:val="24"/>
          <w:lang w:eastAsia="ru-RU"/>
        </w:rPr>
        <w:t xml:space="preserve">исполнение приказов и распоряжений руководителя учреждения; </w:t>
      </w:r>
    </w:p>
    <w:p w:rsidR="00514AEC" w:rsidRPr="00107FC8" w:rsidRDefault="00514AEC" w:rsidP="009E34F4">
      <w:pPr>
        <w:pStyle w:val="a7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sz w:val="24"/>
          <w:szCs w:val="24"/>
          <w:lang w:eastAsia="ru-RU"/>
        </w:rPr>
        <w:t>выполнение планов финансово-хозяйственной деятельности учреждения;</w:t>
      </w:r>
    </w:p>
    <w:p w:rsidR="00514AEC" w:rsidRPr="00107FC8" w:rsidRDefault="00514AEC" w:rsidP="009E34F4">
      <w:pPr>
        <w:pStyle w:val="a7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sz w:val="24"/>
          <w:szCs w:val="24"/>
          <w:lang w:eastAsia="ru-RU"/>
        </w:rPr>
        <w:t>сохранность имущества учреждения.</w:t>
      </w:r>
    </w:p>
    <w:p w:rsidR="00514AEC" w:rsidRPr="00107FC8" w:rsidRDefault="00514AEC" w:rsidP="009E34F4">
      <w:pPr>
        <w:spacing w:before="100" w:beforeAutospacing="1"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sz w:val="24"/>
          <w:szCs w:val="24"/>
          <w:lang w:eastAsia="ru-RU"/>
        </w:rPr>
        <w:t xml:space="preserve">1.4. Основными задачами внутреннего </w:t>
      </w:r>
      <w:r>
        <w:rPr>
          <w:rFonts w:ascii="Cambria" w:hAnsi="Cambria"/>
          <w:sz w:val="24"/>
          <w:szCs w:val="24"/>
          <w:lang w:eastAsia="ru-RU"/>
        </w:rPr>
        <w:t xml:space="preserve">финансового </w:t>
      </w:r>
      <w:r w:rsidRPr="00107FC8">
        <w:rPr>
          <w:rFonts w:ascii="Cambria" w:hAnsi="Cambria"/>
          <w:sz w:val="24"/>
          <w:szCs w:val="24"/>
          <w:lang w:eastAsia="ru-RU"/>
        </w:rPr>
        <w:t xml:space="preserve">контроля являются: </w:t>
      </w:r>
    </w:p>
    <w:p w:rsidR="00514AEC" w:rsidRPr="00107FC8" w:rsidRDefault="00514AEC" w:rsidP="009E34F4">
      <w:pPr>
        <w:pStyle w:val="a7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sz w:val="24"/>
          <w:szCs w:val="24"/>
          <w:lang w:eastAsia="ru-RU"/>
        </w:rPr>
        <w:t xml:space="preserve">установление соответствия проводимых финансовых операций в части финансово-хозяйственной деятельности и их отражение в бухгалтерском учете и отчетности требованиям нормативных правовых актов; </w:t>
      </w:r>
    </w:p>
    <w:p w:rsidR="00514AEC" w:rsidRPr="00107FC8" w:rsidRDefault="00514AEC" w:rsidP="009E34F4">
      <w:pPr>
        <w:pStyle w:val="a7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sz w:val="24"/>
          <w:szCs w:val="24"/>
          <w:lang w:eastAsia="ru-RU"/>
        </w:rPr>
        <w:t xml:space="preserve">установление соответствия осуществляемых операций регламентам, полномочиям сотрудников; </w:t>
      </w:r>
    </w:p>
    <w:p w:rsidR="00514AEC" w:rsidRPr="00107FC8" w:rsidRDefault="00514AEC" w:rsidP="009E34F4">
      <w:pPr>
        <w:pStyle w:val="a7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sz w:val="24"/>
          <w:szCs w:val="24"/>
          <w:lang w:eastAsia="ru-RU"/>
        </w:rPr>
        <w:t>соблюдение установленных технологических процессов и операций при осуществлении функциональной деятельности.</w:t>
      </w:r>
    </w:p>
    <w:p w:rsidR="00514AEC" w:rsidRPr="00107FC8" w:rsidRDefault="00514AEC" w:rsidP="009E34F4">
      <w:pPr>
        <w:pStyle w:val="a7"/>
        <w:spacing w:before="100" w:beforeAutospacing="1"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</w:p>
    <w:p w:rsidR="00514AEC" w:rsidRPr="00107FC8" w:rsidRDefault="00514AEC" w:rsidP="009E34F4">
      <w:pPr>
        <w:pStyle w:val="a7"/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sz w:val="24"/>
          <w:szCs w:val="24"/>
          <w:lang w:eastAsia="ru-RU"/>
        </w:rPr>
        <w:t xml:space="preserve">Внутренний </w:t>
      </w:r>
      <w:r>
        <w:rPr>
          <w:rFonts w:ascii="Cambria" w:hAnsi="Cambria"/>
          <w:sz w:val="24"/>
          <w:szCs w:val="24"/>
          <w:lang w:eastAsia="ru-RU"/>
        </w:rPr>
        <w:t xml:space="preserve">финансовый </w:t>
      </w:r>
      <w:r w:rsidRPr="00107FC8">
        <w:rPr>
          <w:rFonts w:ascii="Cambria" w:hAnsi="Cambria"/>
          <w:sz w:val="24"/>
          <w:szCs w:val="24"/>
          <w:lang w:eastAsia="ru-RU"/>
        </w:rPr>
        <w:t xml:space="preserve">контроль в учреждении основываются на следующих принципах: </w:t>
      </w:r>
    </w:p>
    <w:p w:rsidR="00514AEC" w:rsidRPr="00107FC8" w:rsidRDefault="00514AEC" w:rsidP="009E34F4">
      <w:pPr>
        <w:pStyle w:val="a7"/>
        <w:spacing w:before="100" w:beforeAutospacing="1" w:after="100" w:afterAutospacing="1" w:line="240" w:lineRule="auto"/>
        <w:ind w:left="360"/>
        <w:jc w:val="both"/>
        <w:rPr>
          <w:rFonts w:ascii="Cambria" w:hAnsi="Cambria"/>
          <w:sz w:val="24"/>
          <w:szCs w:val="24"/>
          <w:lang w:eastAsia="ru-RU"/>
        </w:rPr>
      </w:pPr>
    </w:p>
    <w:p w:rsidR="00514AEC" w:rsidRPr="00107FC8" w:rsidRDefault="00514AEC" w:rsidP="009E34F4">
      <w:pPr>
        <w:pStyle w:val="a7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sz w:val="24"/>
          <w:szCs w:val="24"/>
          <w:lang w:eastAsia="ru-RU"/>
        </w:rPr>
        <w:lastRenderedPageBreak/>
        <w:t xml:space="preserve">принцип законности – неуклонное и точное соблюдение всеми субъектами внутреннего контроля норм и правил, установленных нормативными законодательством РФ; </w:t>
      </w:r>
    </w:p>
    <w:p w:rsidR="00514AEC" w:rsidRPr="00107FC8" w:rsidRDefault="00514AEC" w:rsidP="009E34F4">
      <w:pPr>
        <w:pStyle w:val="a7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sz w:val="24"/>
          <w:szCs w:val="24"/>
          <w:lang w:eastAsia="ru-RU"/>
        </w:rPr>
        <w:t xml:space="preserve">принцип независимости – субъекты внутреннего контроля при выполнении своих функциональных обязанностей независимы от объектов внутреннего контроля; </w:t>
      </w:r>
    </w:p>
    <w:p w:rsidR="00514AEC" w:rsidRPr="00107FC8" w:rsidRDefault="00514AEC" w:rsidP="009E34F4">
      <w:pPr>
        <w:pStyle w:val="a7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sz w:val="24"/>
          <w:szCs w:val="24"/>
          <w:lang w:eastAsia="ru-RU"/>
        </w:rPr>
        <w:t xml:space="preserve">принцип объективности – внутренний контроль осуществляется с использованием фактических документальных данных в порядке, установленном законодательством РФ, путем применения методов, обеспечивающих получение полной и достоверной информации; </w:t>
      </w:r>
    </w:p>
    <w:p w:rsidR="00514AEC" w:rsidRPr="00107FC8" w:rsidRDefault="00514AEC" w:rsidP="009E34F4">
      <w:pPr>
        <w:pStyle w:val="a7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sz w:val="24"/>
          <w:szCs w:val="24"/>
          <w:lang w:eastAsia="ru-RU"/>
        </w:rPr>
        <w:t xml:space="preserve">принцип ответственности – каждый субъект внутреннего контроля за ненадлежащее выполнение контрольных функций несет ответственность в соответствии с законодательством РФ; </w:t>
      </w:r>
    </w:p>
    <w:p w:rsidR="00514AEC" w:rsidRPr="00107FC8" w:rsidRDefault="00514AEC" w:rsidP="009E34F4">
      <w:pPr>
        <w:pStyle w:val="a7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sz w:val="24"/>
          <w:szCs w:val="24"/>
          <w:lang w:eastAsia="ru-RU"/>
        </w:rPr>
        <w:t xml:space="preserve">принцип системности – проведение контрольных </w:t>
      </w:r>
      <w:proofErr w:type="gramStart"/>
      <w:r w:rsidRPr="00107FC8">
        <w:rPr>
          <w:rFonts w:ascii="Cambria" w:hAnsi="Cambria"/>
          <w:sz w:val="24"/>
          <w:szCs w:val="24"/>
          <w:lang w:eastAsia="ru-RU"/>
        </w:rPr>
        <w:t>мероприятий всех сторон деятельности объекта внутреннего контроля</w:t>
      </w:r>
      <w:proofErr w:type="gramEnd"/>
      <w:r w:rsidRPr="00107FC8">
        <w:rPr>
          <w:rFonts w:ascii="Cambria" w:hAnsi="Cambria"/>
          <w:sz w:val="24"/>
          <w:szCs w:val="24"/>
          <w:lang w:eastAsia="ru-RU"/>
        </w:rPr>
        <w:t xml:space="preserve"> и его взаимосвязей в структуре управления.</w:t>
      </w:r>
    </w:p>
    <w:p w:rsidR="00514AEC" w:rsidRPr="00107FC8" w:rsidRDefault="00514AEC" w:rsidP="009E34F4">
      <w:pPr>
        <w:spacing w:before="100" w:beforeAutospacing="1"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sz w:val="24"/>
          <w:szCs w:val="24"/>
          <w:lang w:eastAsia="ru-RU"/>
        </w:rPr>
        <w:t xml:space="preserve">1.6. Система внутреннего контроля учреждения включает в себя следующие взаимосвязанные компоненты: </w:t>
      </w:r>
    </w:p>
    <w:p w:rsidR="00514AEC" w:rsidRPr="00107FC8" w:rsidRDefault="00514AEC" w:rsidP="009E34F4">
      <w:pPr>
        <w:pStyle w:val="a7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sz w:val="24"/>
          <w:szCs w:val="24"/>
          <w:lang w:eastAsia="ru-RU"/>
        </w:rPr>
        <w:t xml:space="preserve">контрольная среда, включающая в себя соблюдение принципов осуществления финансового контроля, профессиональную и коммуникативную компетентность сотрудников учреждения, их стиль работы, организационную структуру, наделение ответственностью и полномочиями; </w:t>
      </w:r>
    </w:p>
    <w:p w:rsidR="00514AEC" w:rsidRPr="00107FC8" w:rsidRDefault="00514AEC" w:rsidP="009E34F4">
      <w:pPr>
        <w:pStyle w:val="a7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sz w:val="24"/>
          <w:szCs w:val="24"/>
          <w:lang w:eastAsia="ru-RU"/>
        </w:rPr>
        <w:t xml:space="preserve">оценка рисков – представляющая собой идентификацию и анализ соответствующих рисков при достижении определенных задач, связанных между собой на различных уровнях; </w:t>
      </w:r>
    </w:p>
    <w:p w:rsidR="00514AEC" w:rsidRPr="00107FC8" w:rsidRDefault="00514AEC" w:rsidP="009E34F4">
      <w:pPr>
        <w:pStyle w:val="a7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sz w:val="24"/>
          <w:szCs w:val="24"/>
          <w:lang w:eastAsia="ru-RU"/>
        </w:rPr>
        <w:t xml:space="preserve">деятельность по контролю, обобщающая политику и процедуры, которые помогают гарантировать выполнение приказов и распоряжений руководства и требований законодательства РФ; </w:t>
      </w:r>
    </w:p>
    <w:p w:rsidR="00514AEC" w:rsidRPr="00107FC8" w:rsidRDefault="00514AEC" w:rsidP="009E34F4">
      <w:pPr>
        <w:pStyle w:val="a7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sz w:val="24"/>
          <w:szCs w:val="24"/>
          <w:lang w:eastAsia="ru-RU"/>
        </w:rPr>
        <w:t xml:space="preserve">деятельность по информационному обеспечению и обмену информацией, направленная на своевременное и эффективное выявление данных, их регистрацию и обмен ими, в целях формирования у всех субъектов внутреннего контроля понимания принятых в учреждении политики и процедур внутреннего контроля и обеспечения их исполнения; </w:t>
      </w:r>
    </w:p>
    <w:p w:rsidR="00514AEC" w:rsidRPr="00107FC8" w:rsidRDefault="00514AEC" w:rsidP="009E34F4">
      <w:pPr>
        <w:pStyle w:val="a7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sz w:val="24"/>
          <w:szCs w:val="24"/>
          <w:lang w:eastAsia="ru-RU"/>
        </w:rPr>
        <w:t>мониторинг системы внутреннего контроля – процесс, включающий в себя функции управления и надзора, во время которого оценивается качество работы системы внутреннего контроля.</w:t>
      </w:r>
    </w:p>
    <w:p w:rsidR="00514AEC" w:rsidRDefault="00514AEC" w:rsidP="00D53A4A">
      <w:pPr>
        <w:spacing w:before="100" w:beforeAutospacing="1" w:after="100" w:afterAutospacing="1" w:line="240" w:lineRule="auto"/>
        <w:jc w:val="center"/>
        <w:rPr>
          <w:rFonts w:ascii="Cambria" w:hAnsi="Cambria"/>
          <w:b/>
          <w:bCs/>
          <w:sz w:val="24"/>
          <w:szCs w:val="24"/>
          <w:lang w:eastAsia="ru-RU"/>
        </w:rPr>
      </w:pPr>
      <w:r w:rsidRPr="00107FC8">
        <w:rPr>
          <w:rFonts w:ascii="Cambria" w:hAnsi="Cambria"/>
          <w:b/>
          <w:bCs/>
          <w:sz w:val="24"/>
          <w:szCs w:val="24"/>
          <w:lang w:eastAsia="ru-RU"/>
        </w:rPr>
        <w:t>2. Организация внутреннего финансового контроля</w:t>
      </w:r>
    </w:p>
    <w:p w:rsidR="00514AEC" w:rsidRPr="00107FC8" w:rsidRDefault="00514AEC" w:rsidP="00D53A4A">
      <w:pPr>
        <w:spacing w:before="100" w:beforeAutospacing="1" w:after="100" w:afterAutospacing="1" w:line="240" w:lineRule="auto"/>
        <w:jc w:val="center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sz w:val="24"/>
          <w:szCs w:val="24"/>
          <w:lang w:eastAsia="ru-RU"/>
        </w:rPr>
        <w:t xml:space="preserve">2.1. Внутренний финансовый контроль в учреждении осуществляется в следующих формах: </w:t>
      </w:r>
    </w:p>
    <w:p w:rsidR="00514AEC" w:rsidRPr="00107FC8" w:rsidRDefault="00514AEC" w:rsidP="009E34F4">
      <w:pPr>
        <w:spacing w:after="0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b/>
          <w:sz w:val="24"/>
          <w:szCs w:val="24"/>
          <w:lang w:eastAsia="ru-RU"/>
        </w:rPr>
        <w:t>Предварительный контроль</w:t>
      </w:r>
    </w:p>
    <w:p w:rsidR="00514AEC" w:rsidRPr="00107FC8" w:rsidRDefault="00514AEC" w:rsidP="009E34F4">
      <w:pPr>
        <w:spacing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sz w:val="24"/>
          <w:szCs w:val="24"/>
          <w:lang w:eastAsia="ru-RU"/>
        </w:rPr>
        <w:t>Контроль осуществляется до регистрации хозяйственной операции. Позволяет определить, правомерность проведения операции, полноту и правильность отражения операции в первичном учетном документе. Предварительный контроль осуществляется:</w:t>
      </w:r>
    </w:p>
    <w:p w:rsidR="00514AEC" w:rsidRPr="00107FC8" w:rsidRDefault="00514AEC" w:rsidP="009E34F4">
      <w:pPr>
        <w:pStyle w:val="a7"/>
        <w:numPr>
          <w:ilvl w:val="0"/>
          <w:numId w:val="11"/>
        </w:numPr>
        <w:spacing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b/>
          <w:i/>
          <w:sz w:val="24"/>
          <w:szCs w:val="24"/>
          <w:lang w:eastAsia="ru-RU"/>
        </w:rPr>
        <w:lastRenderedPageBreak/>
        <w:t>Сотрудниками планово-экономического отдела</w:t>
      </w:r>
      <w:r w:rsidRPr="00107FC8">
        <w:rPr>
          <w:rFonts w:ascii="Cambria" w:hAnsi="Cambria"/>
          <w:sz w:val="24"/>
          <w:szCs w:val="24"/>
          <w:lang w:eastAsia="ru-RU"/>
        </w:rPr>
        <w:t xml:space="preserve"> при составлении Плана финансово-хозяйственной деятельности учреждения. </w:t>
      </w:r>
    </w:p>
    <w:p w:rsidR="00514AEC" w:rsidRPr="00107FC8" w:rsidRDefault="00514AEC" w:rsidP="009E34F4">
      <w:pPr>
        <w:pStyle w:val="a7"/>
        <w:numPr>
          <w:ilvl w:val="0"/>
          <w:numId w:val="11"/>
        </w:numPr>
        <w:spacing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b/>
          <w:i/>
          <w:sz w:val="24"/>
          <w:szCs w:val="24"/>
          <w:lang w:eastAsia="ru-RU"/>
        </w:rPr>
        <w:t>Сотрудниками отдела закупок</w:t>
      </w:r>
      <w:r w:rsidRPr="00107FC8">
        <w:rPr>
          <w:rFonts w:ascii="Cambria" w:hAnsi="Cambria"/>
          <w:sz w:val="24"/>
          <w:szCs w:val="24"/>
          <w:lang w:eastAsia="ru-RU"/>
        </w:rPr>
        <w:t xml:space="preserve"> – при формировании Плана закупок учреждения </w:t>
      </w:r>
    </w:p>
    <w:p w:rsidR="00514AEC" w:rsidRPr="00107FC8" w:rsidRDefault="00514AEC" w:rsidP="009E34F4">
      <w:pPr>
        <w:spacing w:after="0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b/>
          <w:sz w:val="24"/>
          <w:szCs w:val="24"/>
          <w:lang w:eastAsia="ru-RU"/>
        </w:rPr>
        <w:t>Текущий контроль</w:t>
      </w:r>
    </w:p>
    <w:p w:rsidR="00514AEC" w:rsidRPr="00107FC8" w:rsidRDefault="00514AEC" w:rsidP="009E34F4">
      <w:pPr>
        <w:spacing w:after="100" w:afterAutospacing="1" w:line="240" w:lineRule="auto"/>
        <w:jc w:val="both"/>
        <w:rPr>
          <w:rFonts w:ascii="Cambria" w:hAnsi="Cambria"/>
          <w:b/>
          <w:sz w:val="24"/>
          <w:szCs w:val="24"/>
          <w:lang w:eastAsia="ru-RU"/>
        </w:rPr>
      </w:pPr>
      <w:r w:rsidRPr="00107FC8">
        <w:rPr>
          <w:rFonts w:ascii="Cambria" w:hAnsi="Cambria"/>
          <w:sz w:val="24"/>
          <w:szCs w:val="24"/>
          <w:lang w:eastAsia="ru-RU"/>
        </w:rPr>
        <w:t xml:space="preserve">Контроль осуществляется в виде повседневного анализа </w:t>
      </w:r>
      <w:r>
        <w:rPr>
          <w:rFonts w:ascii="Cambria" w:hAnsi="Cambria"/>
          <w:sz w:val="24"/>
          <w:szCs w:val="24"/>
          <w:lang w:eastAsia="ru-RU"/>
        </w:rPr>
        <w:t>и контроля правильности документального оформления фактов хозяйственной жизни, их регистрации в первичных учетных документах</w:t>
      </w:r>
      <w:r w:rsidRPr="00107FC8">
        <w:rPr>
          <w:rFonts w:ascii="Cambria" w:hAnsi="Cambria"/>
          <w:sz w:val="24"/>
          <w:szCs w:val="24"/>
          <w:lang w:eastAsia="ru-RU"/>
        </w:rPr>
        <w:t xml:space="preserve">, </w:t>
      </w:r>
      <w:r>
        <w:rPr>
          <w:rFonts w:ascii="Cambria" w:hAnsi="Cambria"/>
          <w:sz w:val="24"/>
          <w:szCs w:val="24"/>
          <w:lang w:eastAsia="ru-RU"/>
        </w:rPr>
        <w:t>ведения бухгалтерского учета</w:t>
      </w:r>
      <w:r w:rsidRPr="00107FC8">
        <w:rPr>
          <w:rFonts w:ascii="Cambria" w:hAnsi="Cambria"/>
          <w:sz w:val="24"/>
          <w:szCs w:val="24"/>
          <w:lang w:eastAsia="ru-RU"/>
        </w:rPr>
        <w:t xml:space="preserve">. За </w:t>
      </w:r>
      <w:r>
        <w:rPr>
          <w:rFonts w:ascii="Cambria" w:hAnsi="Cambria"/>
          <w:sz w:val="24"/>
          <w:szCs w:val="24"/>
          <w:lang w:eastAsia="ru-RU"/>
        </w:rPr>
        <w:t>проведение</w:t>
      </w:r>
      <w:r w:rsidRPr="00107FC8">
        <w:rPr>
          <w:rFonts w:ascii="Cambria" w:hAnsi="Cambria"/>
          <w:sz w:val="24"/>
          <w:szCs w:val="24"/>
          <w:lang w:eastAsia="ru-RU"/>
        </w:rPr>
        <w:t xml:space="preserve"> текущего контроля отвечают все сотрудники учреждения при формировании и регистрации первичных учетных документов и регистров бухгалтерского учета в соответствии с </w:t>
      </w:r>
      <w:r w:rsidRPr="00107FC8">
        <w:rPr>
          <w:rFonts w:ascii="Cambria" w:hAnsi="Cambria"/>
          <w:b/>
          <w:sz w:val="24"/>
          <w:szCs w:val="24"/>
          <w:lang w:eastAsia="ru-RU"/>
        </w:rPr>
        <w:t xml:space="preserve">Графиком документооборота (Приложение № </w:t>
      </w:r>
      <w:r>
        <w:rPr>
          <w:rFonts w:ascii="Cambria" w:hAnsi="Cambria"/>
          <w:b/>
          <w:sz w:val="24"/>
          <w:szCs w:val="24"/>
          <w:lang w:eastAsia="ru-RU"/>
        </w:rPr>
        <w:t>4</w:t>
      </w:r>
      <w:r w:rsidRPr="00107FC8">
        <w:rPr>
          <w:rFonts w:ascii="Cambria" w:hAnsi="Cambria"/>
          <w:b/>
          <w:sz w:val="24"/>
          <w:szCs w:val="24"/>
          <w:lang w:eastAsia="ru-RU"/>
        </w:rPr>
        <w:t xml:space="preserve"> к настоящей Учетной политике). </w:t>
      </w:r>
    </w:p>
    <w:p w:rsidR="00514AEC" w:rsidRPr="00107FC8" w:rsidRDefault="00514AEC" w:rsidP="009E34F4">
      <w:pPr>
        <w:spacing w:after="0" w:line="240" w:lineRule="auto"/>
        <w:jc w:val="both"/>
        <w:rPr>
          <w:rFonts w:ascii="Cambria" w:hAnsi="Cambria"/>
          <w:b/>
          <w:sz w:val="24"/>
          <w:szCs w:val="24"/>
          <w:lang w:eastAsia="ru-RU"/>
        </w:rPr>
      </w:pPr>
      <w:r w:rsidRPr="00107FC8">
        <w:rPr>
          <w:rFonts w:ascii="Cambria" w:hAnsi="Cambria"/>
          <w:b/>
          <w:sz w:val="24"/>
          <w:szCs w:val="24"/>
          <w:lang w:eastAsia="ru-RU"/>
        </w:rPr>
        <w:t>Последующий контроль</w:t>
      </w:r>
    </w:p>
    <w:p w:rsidR="00514AEC" w:rsidRPr="00107FC8" w:rsidRDefault="00514AEC" w:rsidP="009E34F4">
      <w:pPr>
        <w:spacing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sz w:val="24"/>
          <w:szCs w:val="24"/>
          <w:lang w:eastAsia="ru-RU"/>
        </w:rPr>
        <w:t xml:space="preserve">Контроль проводится по итогам совершения хозяйственных операций. Осуществляется путем анализа и проверки бухгалтерской документации и отчетности, проведения инвентаризаций и иных необходимых процедур. Для проведения последующего контроля приказом учреждения создается </w:t>
      </w:r>
      <w:r w:rsidRPr="00107FC8">
        <w:rPr>
          <w:rFonts w:ascii="Cambria" w:hAnsi="Cambria"/>
          <w:b/>
          <w:sz w:val="24"/>
          <w:szCs w:val="24"/>
          <w:lang w:eastAsia="ru-RU"/>
        </w:rPr>
        <w:t xml:space="preserve">Комиссия по внутреннему финансовому контролю (далее – Комиссия). </w:t>
      </w:r>
      <w:r w:rsidRPr="00107FC8">
        <w:rPr>
          <w:rFonts w:ascii="Cambria" w:hAnsi="Cambria"/>
          <w:sz w:val="24"/>
          <w:szCs w:val="24"/>
          <w:lang w:eastAsia="ru-RU"/>
        </w:rPr>
        <w:t xml:space="preserve">Персональный состав Комиссии и председатель Комиссии определяются приказом Руководителя учреждения. </w:t>
      </w:r>
    </w:p>
    <w:p w:rsidR="00514AEC" w:rsidRPr="00107FC8" w:rsidRDefault="00514AEC" w:rsidP="009E34F4">
      <w:pPr>
        <w:spacing w:before="100" w:beforeAutospacing="1"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sz w:val="24"/>
          <w:szCs w:val="24"/>
          <w:lang w:eastAsia="ru-RU"/>
        </w:rPr>
        <w:t xml:space="preserve">Система последующего контроля состояния бухгалтерского учета включает в себя надзор и проверку: </w:t>
      </w:r>
    </w:p>
    <w:p w:rsidR="00514AEC" w:rsidRPr="00107FC8" w:rsidRDefault="00514AEC" w:rsidP="009E34F4">
      <w:pPr>
        <w:pStyle w:val="a7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sz w:val="24"/>
          <w:szCs w:val="24"/>
          <w:lang w:eastAsia="ru-RU"/>
        </w:rPr>
        <w:t xml:space="preserve">соблюдения требований законодательства РФ, регулирующего порядок осуществления финансово-хозяйственной деятельности; </w:t>
      </w:r>
    </w:p>
    <w:p w:rsidR="00514AEC" w:rsidRPr="00107FC8" w:rsidRDefault="00514AEC" w:rsidP="009E34F4">
      <w:pPr>
        <w:pStyle w:val="a7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sz w:val="24"/>
          <w:szCs w:val="24"/>
          <w:lang w:eastAsia="ru-RU"/>
        </w:rPr>
        <w:t>предотвращения возможных ошибок и искажений в учете и отчетности;</w:t>
      </w:r>
    </w:p>
    <w:p w:rsidR="00514AEC" w:rsidRPr="00107FC8" w:rsidRDefault="00514AEC" w:rsidP="009E34F4">
      <w:pPr>
        <w:pStyle w:val="a7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sz w:val="24"/>
          <w:szCs w:val="24"/>
          <w:lang w:eastAsia="ru-RU"/>
        </w:rPr>
        <w:t xml:space="preserve">исполнения приказов и распоряжений руководства; </w:t>
      </w:r>
    </w:p>
    <w:p w:rsidR="00514AEC" w:rsidRPr="00107FC8" w:rsidRDefault="00514AEC" w:rsidP="009E34F4">
      <w:pPr>
        <w:pStyle w:val="a7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proofErr w:type="gramStart"/>
      <w:r w:rsidRPr="00107FC8">
        <w:rPr>
          <w:rFonts w:ascii="Cambria" w:hAnsi="Cambria"/>
          <w:sz w:val="24"/>
          <w:szCs w:val="24"/>
          <w:lang w:eastAsia="ru-RU"/>
        </w:rPr>
        <w:t>контроля за</w:t>
      </w:r>
      <w:proofErr w:type="gramEnd"/>
      <w:r w:rsidRPr="00107FC8">
        <w:rPr>
          <w:rFonts w:ascii="Cambria" w:hAnsi="Cambria"/>
          <w:sz w:val="24"/>
          <w:szCs w:val="24"/>
          <w:lang w:eastAsia="ru-RU"/>
        </w:rPr>
        <w:t xml:space="preserve"> сохранностью финансовых и нефинансовых активов учреждения.</w:t>
      </w:r>
    </w:p>
    <w:p w:rsidR="00514AEC" w:rsidRPr="00107FC8" w:rsidRDefault="00514AEC" w:rsidP="009E34F4">
      <w:pPr>
        <w:spacing w:before="100" w:before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sz w:val="24"/>
          <w:szCs w:val="24"/>
          <w:lang w:eastAsia="ru-RU"/>
        </w:rPr>
        <w:t>2.2. Учреждением устанавливается следующий График контрольных мероприятий: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760"/>
        <w:gridCol w:w="3596"/>
      </w:tblGrid>
      <w:tr w:rsidR="00514AEC" w:rsidRPr="00F56AFC" w:rsidTr="009E4FB2">
        <w:trPr>
          <w:tblCellSpacing w:w="5" w:type="nil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AEC" w:rsidRPr="00107FC8" w:rsidRDefault="00514AEC" w:rsidP="009E4FB2">
            <w:pPr>
              <w:pStyle w:val="ConsPlusCell"/>
              <w:jc w:val="center"/>
              <w:rPr>
                <w:rFonts w:cs="Times New Roman"/>
                <w:b/>
              </w:rPr>
            </w:pPr>
            <w:r w:rsidRPr="00107FC8">
              <w:rPr>
                <w:rFonts w:cs="Times New Roman"/>
                <w:b/>
              </w:rPr>
              <w:t>Проводимое мероприятие контроля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AEC" w:rsidRPr="00107FC8" w:rsidRDefault="00514AEC" w:rsidP="009E4FB2">
            <w:pPr>
              <w:pStyle w:val="ConsPlusCell"/>
              <w:jc w:val="center"/>
              <w:rPr>
                <w:rFonts w:cs="Times New Roman"/>
                <w:b/>
              </w:rPr>
            </w:pPr>
            <w:r w:rsidRPr="00107FC8">
              <w:rPr>
                <w:rFonts w:cs="Times New Roman"/>
                <w:b/>
              </w:rPr>
              <w:t>Периодичность проведения</w:t>
            </w:r>
          </w:p>
        </w:tc>
      </w:tr>
      <w:tr w:rsidR="00514AEC" w:rsidRPr="00F56AFC" w:rsidTr="009E4FB2">
        <w:trPr>
          <w:trHeight w:val="400"/>
          <w:tblCellSpacing w:w="5" w:type="nil"/>
        </w:trPr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AEC" w:rsidRPr="00107FC8" w:rsidRDefault="00514AEC" w:rsidP="00E97D17">
            <w:pPr>
              <w:pStyle w:val="ConsPlusCell"/>
              <w:rPr>
                <w:rFonts w:cs="Times New Roman"/>
              </w:rPr>
            </w:pPr>
            <w:r w:rsidRPr="00107FC8">
              <w:rPr>
                <w:rFonts w:cs="Times New Roman"/>
              </w:rPr>
              <w:t xml:space="preserve">1. Проверка расчетов с поставщиками        </w:t>
            </w:r>
            <w:r w:rsidRPr="00107FC8">
              <w:rPr>
                <w:rFonts w:cs="Times New Roman"/>
              </w:rPr>
              <w:br/>
              <w:t xml:space="preserve">и подрядчиками, заказчиками                   </w:t>
            </w:r>
          </w:p>
        </w:tc>
        <w:tc>
          <w:tcPr>
            <w:tcW w:w="3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AEC" w:rsidRPr="00107FC8" w:rsidRDefault="00514AEC" w:rsidP="009E6D1C">
            <w:pPr>
              <w:pStyle w:val="ConsPlusCell"/>
              <w:rPr>
                <w:rFonts w:cs="Times New Roman"/>
              </w:rPr>
            </w:pPr>
            <w:r w:rsidRPr="00107FC8">
              <w:rPr>
                <w:rFonts w:cs="Times New Roman"/>
              </w:rPr>
              <w:t>Один раз в квартал</w:t>
            </w:r>
          </w:p>
        </w:tc>
      </w:tr>
      <w:tr w:rsidR="00514AEC" w:rsidRPr="00F56AFC" w:rsidTr="009E4FB2">
        <w:trPr>
          <w:trHeight w:val="400"/>
          <w:tblCellSpacing w:w="5" w:type="nil"/>
        </w:trPr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AEC" w:rsidRPr="00D53A4A" w:rsidRDefault="00514AEC" w:rsidP="009E6D1C">
            <w:pPr>
              <w:pStyle w:val="ConsPlusCell"/>
              <w:rPr>
                <w:rFonts w:cs="Times New Roman"/>
              </w:rPr>
            </w:pPr>
            <w:r w:rsidRPr="00D53A4A">
              <w:rPr>
                <w:rFonts w:cs="Times New Roman"/>
              </w:rPr>
              <w:t>2. Проверка денежной наличности в кассе учреждения</w:t>
            </w:r>
          </w:p>
        </w:tc>
        <w:tc>
          <w:tcPr>
            <w:tcW w:w="3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AEC" w:rsidRPr="00D53A4A" w:rsidRDefault="00514AEC" w:rsidP="009E6D1C">
            <w:pPr>
              <w:pStyle w:val="ConsPlusCell"/>
              <w:rPr>
                <w:rFonts w:cs="Times New Roman"/>
              </w:rPr>
            </w:pPr>
            <w:r w:rsidRPr="00D53A4A">
              <w:rPr>
                <w:rFonts w:cs="Times New Roman"/>
              </w:rPr>
              <w:t>Один раз в квартал</w:t>
            </w:r>
          </w:p>
        </w:tc>
      </w:tr>
      <w:tr w:rsidR="00514AEC" w:rsidRPr="00F56AFC" w:rsidTr="009E4FB2">
        <w:trPr>
          <w:tblCellSpacing w:w="5" w:type="nil"/>
        </w:trPr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AEC" w:rsidRPr="00107FC8" w:rsidRDefault="00514AEC" w:rsidP="00E97D17">
            <w:pPr>
              <w:pStyle w:val="ConsPlusCell"/>
              <w:rPr>
                <w:rFonts w:cs="Times New Roman"/>
              </w:rPr>
            </w:pPr>
            <w:r w:rsidRPr="00107FC8">
              <w:rPr>
                <w:rFonts w:cs="Times New Roman"/>
              </w:rPr>
              <w:t>3. Инвентаризация имущества и обязательств учреждения</w:t>
            </w:r>
          </w:p>
        </w:tc>
        <w:tc>
          <w:tcPr>
            <w:tcW w:w="3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AEC" w:rsidRPr="00107FC8" w:rsidRDefault="00514AEC" w:rsidP="009E6D1C">
            <w:pPr>
              <w:pStyle w:val="ConsPlusCell"/>
              <w:rPr>
                <w:rFonts w:cs="Times New Roman"/>
              </w:rPr>
            </w:pPr>
            <w:r w:rsidRPr="00107FC8">
              <w:rPr>
                <w:rFonts w:cs="Times New Roman"/>
              </w:rPr>
              <w:t>Ежегодно, перед составлением годовой отчетности</w:t>
            </w:r>
          </w:p>
        </w:tc>
      </w:tr>
    </w:tbl>
    <w:p w:rsidR="00514AEC" w:rsidRPr="00107FC8" w:rsidRDefault="0066502E" w:rsidP="009E34F4">
      <w:pPr>
        <w:widowControl w:val="0"/>
        <w:autoSpaceDE w:val="0"/>
        <w:autoSpaceDN w:val="0"/>
        <w:adjustRightInd w:val="0"/>
        <w:jc w:val="both"/>
        <w:rPr>
          <w:rFonts w:ascii="Cambria" w:hAnsi="Cambria"/>
          <w:sz w:val="24"/>
          <w:szCs w:val="24"/>
          <w:lang w:eastAsia="ru-RU"/>
        </w:rPr>
      </w:pPr>
      <w:hyperlink r:id="rId5" w:history="1">
        <w:r w:rsidR="00514AEC" w:rsidRPr="00107FC8">
          <w:rPr>
            <w:rFonts w:ascii="Cambria" w:hAnsi="Cambria"/>
            <w:i/>
            <w:iCs/>
            <w:sz w:val="24"/>
            <w:szCs w:val="24"/>
          </w:rPr>
          <w:br/>
        </w:r>
      </w:hyperlink>
      <w:r w:rsidR="00514AEC" w:rsidRPr="00107FC8">
        <w:rPr>
          <w:rFonts w:ascii="Cambria" w:hAnsi="Cambria"/>
          <w:sz w:val="24"/>
          <w:szCs w:val="24"/>
          <w:lang w:eastAsia="ru-RU"/>
        </w:rPr>
        <w:t>2.3. Последующий контроль осуществляется путем проведения как плановых, так и внеплановых проверок. Плановые проверки проводятся с периодичностью, определенной Графиком проверок (п. 2.2 настоящего Положения).</w:t>
      </w:r>
    </w:p>
    <w:p w:rsidR="00514AEC" w:rsidRPr="00107FC8" w:rsidRDefault="00514AEC" w:rsidP="009E34F4">
      <w:pPr>
        <w:spacing w:before="100" w:beforeAutospacing="1"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sz w:val="24"/>
          <w:szCs w:val="24"/>
          <w:lang w:eastAsia="ru-RU"/>
        </w:rPr>
        <w:t>Основными объектами плановой проверки являются: соблюдение законодательства РФ, регулирующего порядок ведения бухгалтерского учета и норм учетной политики, полнота и правильность документального оформления операций.</w:t>
      </w:r>
    </w:p>
    <w:p w:rsidR="00514AEC" w:rsidRPr="00107FC8" w:rsidRDefault="00514AEC" w:rsidP="009E34F4">
      <w:pPr>
        <w:spacing w:before="100" w:beforeAutospacing="1"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sz w:val="24"/>
          <w:szCs w:val="24"/>
          <w:lang w:eastAsia="ru-RU"/>
        </w:rPr>
        <w:lastRenderedPageBreak/>
        <w:t xml:space="preserve">В ходе проведения внеплановой проверки осуществляется контроль по вопросам, в отношении которых есть информация о возможных нарушениях. Внеплановые проверки проводятся по решению Председателя Комиссии или по Приказу руководителя учреждения. </w:t>
      </w:r>
    </w:p>
    <w:p w:rsidR="00514AEC" w:rsidRPr="00107FC8" w:rsidRDefault="00514AEC" w:rsidP="009E34F4">
      <w:pPr>
        <w:spacing w:before="100" w:beforeAutospacing="1"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sz w:val="24"/>
          <w:szCs w:val="24"/>
          <w:lang w:eastAsia="ru-RU"/>
        </w:rPr>
        <w:t xml:space="preserve">2.4. Ответственными лицами по проведению и оформлению контрольных мероприятий назначаются: </w:t>
      </w:r>
    </w:p>
    <w:p w:rsidR="00514AEC" w:rsidRPr="00107FC8" w:rsidRDefault="00514AEC" w:rsidP="009E34F4">
      <w:pPr>
        <w:pStyle w:val="a7"/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sz w:val="24"/>
          <w:szCs w:val="24"/>
          <w:lang w:eastAsia="ru-RU"/>
        </w:rPr>
        <w:t xml:space="preserve">по </w:t>
      </w:r>
      <w:proofErr w:type="spellStart"/>
      <w:r w:rsidRPr="00107FC8">
        <w:rPr>
          <w:rFonts w:ascii="Cambria" w:hAnsi="Cambria"/>
          <w:sz w:val="24"/>
          <w:szCs w:val="24"/>
          <w:lang w:eastAsia="ru-RU"/>
        </w:rPr>
        <w:t>пп</w:t>
      </w:r>
      <w:proofErr w:type="spellEnd"/>
      <w:r w:rsidRPr="00107FC8">
        <w:rPr>
          <w:rFonts w:ascii="Cambria" w:hAnsi="Cambria"/>
          <w:sz w:val="24"/>
          <w:szCs w:val="24"/>
          <w:lang w:eastAsia="ru-RU"/>
        </w:rPr>
        <w:t>. 3 п. 2.2 Положения – Инвентаризационная комиссия учреждения и Председатель инвентаризационной комиссии;</w:t>
      </w:r>
    </w:p>
    <w:p w:rsidR="00514AEC" w:rsidRPr="00107FC8" w:rsidRDefault="00514AEC" w:rsidP="009E34F4">
      <w:pPr>
        <w:pStyle w:val="a7"/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sz w:val="24"/>
          <w:szCs w:val="24"/>
          <w:lang w:eastAsia="ru-RU"/>
        </w:rPr>
        <w:t xml:space="preserve">по </w:t>
      </w:r>
      <w:proofErr w:type="spellStart"/>
      <w:r w:rsidRPr="00107FC8">
        <w:rPr>
          <w:rFonts w:ascii="Cambria" w:hAnsi="Cambria"/>
          <w:sz w:val="24"/>
          <w:szCs w:val="24"/>
          <w:lang w:eastAsia="ru-RU"/>
        </w:rPr>
        <w:t>пп</w:t>
      </w:r>
      <w:proofErr w:type="spellEnd"/>
      <w:r w:rsidRPr="00107FC8">
        <w:rPr>
          <w:rFonts w:ascii="Cambria" w:hAnsi="Cambria"/>
          <w:sz w:val="24"/>
          <w:szCs w:val="24"/>
          <w:lang w:eastAsia="ru-RU"/>
        </w:rPr>
        <w:t xml:space="preserve">. 1-2 п. 2.2 Положения - Комиссия по внутреннему финансовому контролю и Председатель указанной комиссии. </w:t>
      </w:r>
    </w:p>
    <w:p w:rsidR="00514AEC" w:rsidRPr="00107FC8" w:rsidRDefault="00514AEC" w:rsidP="009E34F4">
      <w:pPr>
        <w:spacing w:before="100" w:beforeAutospacing="1"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sz w:val="24"/>
          <w:szCs w:val="24"/>
          <w:lang w:eastAsia="ru-RU"/>
        </w:rPr>
        <w:t xml:space="preserve">Лица, ответственные за проведение проверки, осуществляют анализ выявленных нарушений, определяют их причины и разрабатывают предложения для принятия мер по их устранению и недопущению в дальнейшем. </w:t>
      </w:r>
    </w:p>
    <w:p w:rsidR="00514AEC" w:rsidRPr="00107FC8" w:rsidRDefault="00514AEC" w:rsidP="009E34F4">
      <w:pPr>
        <w:spacing w:before="100" w:beforeAutospacing="1"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sz w:val="24"/>
          <w:szCs w:val="24"/>
          <w:lang w:eastAsia="ru-RU"/>
        </w:rPr>
        <w:t xml:space="preserve">2.5. Результаты проведения предварительного и текущего контроля оформляются в виде </w:t>
      </w:r>
      <w:r w:rsidRPr="00107FC8">
        <w:rPr>
          <w:rFonts w:ascii="Cambria" w:hAnsi="Cambria"/>
          <w:b/>
          <w:sz w:val="24"/>
          <w:szCs w:val="24"/>
          <w:lang w:eastAsia="ru-RU"/>
        </w:rPr>
        <w:t>Служебных записок</w:t>
      </w:r>
      <w:r>
        <w:rPr>
          <w:rFonts w:ascii="Cambria" w:hAnsi="Cambria"/>
          <w:b/>
          <w:sz w:val="24"/>
          <w:szCs w:val="24"/>
          <w:lang w:eastAsia="ru-RU"/>
        </w:rPr>
        <w:t xml:space="preserve"> </w:t>
      </w:r>
      <w:r w:rsidRPr="00107FC8">
        <w:rPr>
          <w:rFonts w:ascii="Cambria" w:hAnsi="Cambria"/>
          <w:sz w:val="24"/>
          <w:szCs w:val="24"/>
          <w:lang w:eastAsia="ru-RU"/>
        </w:rPr>
        <w:t>на имя руководителя учреждения, в которых описываются:</w:t>
      </w:r>
    </w:p>
    <w:p w:rsidR="00514AEC" w:rsidRPr="00107FC8" w:rsidRDefault="00514AEC" w:rsidP="009E34F4">
      <w:pPr>
        <w:pStyle w:val="a7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sz w:val="24"/>
          <w:szCs w:val="24"/>
          <w:lang w:eastAsia="ru-RU"/>
        </w:rPr>
        <w:t>Характер выявленных нарушений, включая возможные последствия для учреждения</w:t>
      </w:r>
    </w:p>
    <w:p w:rsidR="00514AEC" w:rsidRPr="00107FC8" w:rsidRDefault="00514AEC" w:rsidP="009E34F4">
      <w:pPr>
        <w:pStyle w:val="a7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sz w:val="24"/>
          <w:szCs w:val="24"/>
          <w:lang w:eastAsia="ru-RU"/>
        </w:rPr>
        <w:t xml:space="preserve">Предложения по исправлению выявленного нарушения </w:t>
      </w:r>
    </w:p>
    <w:p w:rsidR="00514AEC" w:rsidRPr="00107FC8" w:rsidRDefault="00514AEC" w:rsidP="009E34F4">
      <w:pPr>
        <w:pStyle w:val="a7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sz w:val="24"/>
          <w:szCs w:val="24"/>
          <w:lang w:eastAsia="ru-RU"/>
        </w:rPr>
        <w:t>Рекомендации по предотвращению появления указанных нарушений в будущем</w:t>
      </w:r>
    </w:p>
    <w:p w:rsidR="00514AEC" w:rsidRPr="00107FC8" w:rsidRDefault="00514AEC" w:rsidP="009E34F4">
      <w:pPr>
        <w:spacing w:before="100" w:beforeAutospacing="1"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sz w:val="24"/>
          <w:szCs w:val="24"/>
          <w:lang w:eastAsia="ru-RU"/>
        </w:rPr>
        <w:t xml:space="preserve">2.6. Результаты проведения последующего контроля оформляются в следующих формах: </w:t>
      </w:r>
    </w:p>
    <w:p w:rsidR="00514AEC" w:rsidRPr="00107FC8" w:rsidRDefault="00514AEC" w:rsidP="009E34F4">
      <w:pPr>
        <w:pStyle w:val="a7"/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sz w:val="24"/>
          <w:szCs w:val="24"/>
          <w:lang w:eastAsia="ru-RU"/>
        </w:rPr>
        <w:t xml:space="preserve">результаты проведения контрольной процедуры </w:t>
      </w:r>
      <w:proofErr w:type="spellStart"/>
      <w:r w:rsidRPr="00107FC8">
        <w:rPr>
          <w:rFonts w:ascii="Cambria" w:hAnsi="Cambria"/>
          <w:sz w:val="24"/>
          <w:szCs w:val="24"/>
          <w:lang w:eastAsia="ru-RU"/>
        </w:rPr>
        <w:t>пп</w:t>
      </w:r>
      <w:proofErr w:type="spellEnd"/>
      <w:r w:rsidRPr="00107FC8">
        <w:rPr>
          <w:rFonts w:ascii="Cambria" w:hAnsi="Cambria"/>
          <w:sz w:val="24"/>
          <w:szCs w:val="24"/>
          <w:lang w:eastAsia="ru-RU"/>
        </w:rPr>
        <w:t>. 3 п. 2.2 Положения оформляются Актом о результатах инвентаризации по форме 0504835;</w:t>
      </w:r>
    </w:p>
    <w:p w:rsidR="00514AEC" w:rsidRPr="00107FC8" w:rsidRDefault="00514AEC" w:rsidP="009E34F4">
      <w:pPr>
        <w:pStyle w:val="a7"/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sz w:val="24"/>
          <w:szCs w:val="24"/>
          <w:lang w:eastAsia="ru-RU"/>
        </w:rPr>
        <w:t xml:space="preserve">результаты проведения контрольной процедуры </w:t>
      </w:r>
      <w:proofErr w:type="spellStart"/>
      <w:r w:rsidRPr="00107FC8">
        <w:rPr>
          <w:rFonts w:ascii="Cambria" w:hAnsi="Cambria"/>
          <w:sz w:val="24"/>
          <w:szCs w:val="24"/>
          <w:lang w:eastAsia="ru-RU"/>
        </w:rPr>
        <w:t>пп</w:t>
      </w:r>
      <w:proofErr w:type="spellEnd"/>
      <w:r w:rsidRPr="00107FC8">
        <w:rPr>
          <w:rFonts w:ascii="Cambria" w:hAnsi="Cambria"/>
          <w:sz w:val="24"/>
          <w:szCs w:val="24"/>
          <w:lang w:eastAsia="ru-RU"/>
        </w:rPr>
        <w:t>. 2 п. 2.2 Положения оформляются Инвентаризационной описью наличных денежных средств (ф. 0504088);</w:t>
      </w:r>
    </w:p>
    <w:p w:rsidR="00514AEC" w:rsidRPr="00107FC8" w:rsidRDefault="00514AEC" w:rsidP="009E34F4">
      <w:pPr>
        <w:pStyle w:val="a7"/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sz w:val="24"/>
          <w:szCs w:val="24"/>
          <w:lang w:eastAsia="ru-RU"/>
        </w:rPr>
        <w:t xml:space="preserve">результаты проведения контрольной процедуры </w:t>
      </w:r>
      <w:proofErr w:type="spellStart"/>
      <w:r w:rsidRPr="00107FC8">
        <w:rPr>
          <w:rFonts w:ascii="Cambria" w:hAnsi="Cambria"/>
          <w:sz w:val="24"/>
          <w:szCs w:val="24"/>
          <w:lang w:eastAsia="ru-RU"/>
        </w:rPr>
        <w:t>пп</w:t>
      </w:r>
      <w:proofErr w:type="spellEnd"/>
      <w:r w:rsidRPr="00107FC8">
        <w:rPr>
          <w:rFonts w:ascii="Cambria" w:hAnsi="Cambria"/>
          <w:sz w:val="24"/>
          <w:szCs w:val="24"/>
          <w:lang w:eastAsia="ru-RU"/>
        </w:rPr>
        <w:t>. 1 п. 2.2 Положения оформляются Инвентаризационной описью расчетов с покупателями, поставщиками и прочими дебиторами и кредиторами (ф. 0504089).</w:t>
      </w:r>
    </w:p>
    <w:p w:rsidR="00514AEC" w:rsidRPr="00107FC8" w:rsidRDefault="00514AEC" w:rsidP="009E34F4">
      <w:pPr>
        <w:spacing w:before="100" w:beforeAutospacing="1"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sz w:val="24"/>
          <w:szCs w:val="24"/>
          <w:lang w:eastAsia="ru-RU"/>
        </w:rPr>
        <w:t xml:space="preserve">2.7. Работники учреждения, допустившие недостатки, искажения и нарушения, в письменной форме представляют объяснения по вопросам, относящимся к результатам проведения контроля. </w:t>
      </w:r>
    </w:p>
    <w:p w:rsidR="00514AEC" w:rsidRPr="00107FC8" w:rsidRDefault="00514AEC" w:rsidP="009E34F4">
      <w:pPr>
        <w:spacing w:before="100" w:beforeAutospacing="1" w:after="100" w:afterAutospacing="1" w:line="240" w:lineRule="auto"/>
        <w:jc w:val="both"/>
        <w:rPr>
          <w:rFonts w:ascii="Cambria" w:hAnsi="Cambria"/>
          <w:b/>
          <w:sz w:val="24"/>
          <w:szCs w:val="24"/>
          <w:lang w:eastAsia="ru-RU"/>
        </w:rPr>
      </w:pPr>
      <w:r w:rsidRPr="00107FC8">
        <w:rPr>
          <w:rFonts w:ascii="Cambria" w:hAnsi="Cambria"/>
          <w:b/>
          <w:sz w:val="24"/>
          <w:szCs w:val="24"/>
          <w:lang w:eastAsia="ru-RU"/>
        </w:rPr>
        <w:t xml:space="preserve">3. Субъекты внутреннего контроля </w:t>
      </w:r>
    </w:p>
    <w:p w:rsidR="00514AEC" w:rsidRPr="00107FC8" w:rsidRDefault="00514AEC" w:rsidP="009E34F4">
      <w:pPr>
        <w:spacing w:before="100" w:beforeAutospacing="1"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sz w:val="24"/>
          <w:szCs w:val="24"/>
          <w:lang w:eastAsia="ru-RU"/>
        </w:rPr>
        <w:t xml:space="preserve">3.1. В систему субъектов внутреннего контроля входят: </w:t>
      </w:r>
    </w:p>
    <w:p w:rsidR="00514AEC" w:rsidRPr="00107FC8" w:rsidRDefault="00514AEC" w:rsidP="009E34F4">
      <w:pPr>
        <w:pStyle w:val="a7"/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sz w:val="24"/>
          <w:szCs w:val="24"/>
          <w:lang w:eastAsia="ru-RU"/>
        </w:rPr>
        <w:t xml:space="preserve">руководитель учреждения и его заместители; </w:t>
      </w:r>
    </w:p>
    <w:p w:rsidR="00514AEC" w:rsidRPr="00107FC8" w:rsidRDefault="00514AEC" w:rsidP="009E34F4">
      <w:pPr>
        <w:pStyle w:val="a7"/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sz w:val="24"/>
          <w:szCs w:val="24"/>
          <w:lang w:eastAsia="ru-RU"/>
        </w:rPr>
        <w:t xml:space="preserve">комиссия по внутреннему контролю; </w:t>
      </w:r>
    </w:p>
    <w:p w:rsidR="00514AEC" w:rsidRPr="00107FC8" w:rsidRDefault="00514AEC" w:rsidP="009E34F4">
      <w:pPr>
        <w:pStyle w:val="a7"/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sz w:val="24"/>
          <w:szCs w:val="24"/>
          <w:lang w:eastAsia="ru-RU"/>
        </w:rPr>
        <w:t>руководители и работники учреждения</w:t>
      </w:r>
      <w:r>
        <w:rPr>
          <w:rFonts w:ascii="Cambria" w:hAnsi="Cambria"/>
          <w:sz w:val="24"/>
          <w:szCs w:val="24"/>
          <w:lang w:eastAsia="ru-RU"/>
        </w:rPr>
        <w:t xml:space="preserve">, составляющие и регистрирующие первичные документы, поименованные в Графике документооборота. </w:t>
      </w:r>
    </w:p>
    <w:p w:rsidR="00514AEC" w:rsidRPr="00107FC8" w:rsidRDefault="00514AEC" w:rsidP="009E34F4">
      <w:pPr>
        <w:spacing w:before="100" w:beforeAutospacing="1"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sz w:val="24"/>
          <w:szCs w:val="24"/>
          <w:lang w:eastAsia="ru-RU"/>
        </w:rPr>
        <w:lastRenderedPageBreak/>
        <w:t xml:space="preserve">3.2. Разграничение полномочий и ответственности органов, задействованных в функционировании системы внутреннего контроля, определяется Графиком документооборота, внутренними документами учреждения, в том числе положениями о соответствующих структурных подразделениях, а также организационно-распорядительными документами учреждения и должностными инструкциями работников. </w:t>
      </w:r>
    </w:p>
    <w:p w:rsidR="00514AEC" w:rsidRPr="00107FC8" w:rsidRDefault="00514AEC" w:rsidP="009E34F4">
      <w:pPr>
        <w:tabs>
          <w:tab w:val="left" w:pos="3104"/>
        </w:tabs>
        <w:spacing w:before="100" w:beforeAutospacing="1"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b/>
          <w:bCs/>
          <w:sz w:val="24"/>
          <w:szCs w:val="24"/>
          <w:lang w:eastAsia="ru-RU"/>
        </w:rPr>
        <w:t xml:space="preserve">4. Ответственность </w:t>
      </w:r>
      <w:r w:rsidRPr="00107FC8">
        <w:rPr>
          <w:rFonts w:ascii="Cambria" w:hAnsi="Cambria"/>
          <w:b/>
          <w:bCs/>
          <w:sz w:val="24"/>
          <w:szCs w:val="24"/>
          <w:lang w:eastAsia="ru-RU"/>
        </w:rPr>
        <w:tab/>
      </w:r>
    </w:p>
    <w:p w:rsidR="00514AEC" w:rsidRPr="00107FC8" w:rsidRDefault="00514AEC" w:rsidP="009E34F4">
      <w:pPr>
        <w:spacing w:before="100" w:beforeAutospacing="1"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sz w:val="24"/>
          <w:szCs w:val="24"/>
          <w:lang w:eastAsia="ru-RU"/>
        </w:rPr>
        <w:t xml:space="preserve">4.1. Ответственность за организацию и функционирование системы внутреннего контроля возлагается на </w:t>
      </w:r>
      <w:r w:rsidRPr="00D53A4A">
        <w:rPr>
          <w:rFonts w:ascii="Cambria" w:hAnsi="Cambria"/>
          <w:sz w:val="24"/>
          <w:szCs w:val="24"/>
          <w:lang w:eastAsia="ru-RU"/>
        </w:rPr>
        <w:t>заместителя руководителя администрации</w:t>
      </w:r>
      <w:r w:rsidRPr="00107FC8">
        <w:rPr>
          <w:rFonts w:ascii="Cambria" w:hAnsi="Cambria"/>
          <w:sz w:val="24"/>
          <w:szCs w:val="24"/>
          <w:lang w:eastAsia="ru-RU"/>
        </w:rPr>
        <w:t>.</w:t>
      </w:r>
    </w:p>
    <w:p w:rsidR="00514AEC" w:rsidRPr="00107FC8" w:rsidRDefault="00514AEC" w:rsidP="009E34F4">
      <w:pPr>
        <w:spacing w:before="100" w:beforeAutospacing="1"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sz w:val="24"/>
          <w:szCs w:val="24"/>
          <w:lang w:eastAsia="ru-RU"/>
        </w:rPr>
        <w:t xml:space="preserve">4.2. Лица, допустившие недостатки, искажения и нарушения, несут дисциплинарную ответственность в соответствии с требованиями </w:t>
      </w:r>
      <w:hyperlink r:id="rId6" w:history="1">
        <w:r w:rsidRPr="00107FC8">
          <w:rPr>
            <w:rFonts w:ascii="Cambria" w:hAnsi="Cambria"/>
            <w:sz w:val="24"/>
            <w:szCs w:val="24"/>
            <w:lang w:eastAsia="ru-RU"/>
          </w:rPr>
          <w:t>ТК РФ</w:t>
        </w:r>
      </w:hyperlink>
      <w:r w:rsidRPr="00107FC8">
        <w:rPr>
          <w:rFonts w:ascii="Cambria" w:hAnsi="Cambria"/>
          <w:sz w:val="24"/>
          <w:szCs w:val="24"/>
          <w:lang w:eastAsia="ru-RU"/>
        </w:rPr>
        <w:t xml:space="preserve">. </w:t>
      </w:r>
    </w:p>
    <w:p w:rsidR="00514AEC" w:rsidRPr="00107FC8" w:rsidRDefault="00514AEC" w:rsidP="009E34F4">
      <w:pPr>
        <w:spacing w:before="100" w:beforeAutospacing="1"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b/>
          <w:bCs/>
          <w:sz w:val="24"/>
          <w:szCs w:val="24"/>
          <w:lang w:eastAsia="ru-RU"/>
        </w:rPr>
        <w:t xml:space="preserve">5. Оценка состояния системы финансового контроля </w:t>
      </w:r>
    </w:p>
    <w:p w:rsidR="00514AEC" w:rsidRPr="00107FC8" w:rsidRDefault="00514AEC" w:rsidP="009E34F4">
      <w:pPr>
        <w:spacing w:before="100" w:beforeAutospacing="1"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sz w:val="24"/>
          <w:szCs w:val="24"/>
          <w:lang w:eastAsia="ru-RU"/>
        </w:rPr>
        <w:t xml:space="preserve">5.1. Оценка эффективности системы внутреннего контроля в учреждении осуществляется субъектами внутреннего контроля и рассматривается на совещаниях, проводимых руководителем учреждения. </w:t>
      </w:r>
    </w:p>
    <w:p w:rsidR="00514AEC" w:rsidRPr="00107FC8" w:rsidRDefault="00514AEC" w:rsidP="009E34F4">
      <w:pPr>
        <w:spacing w:before="100" w:beforeAutospacing="1"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sz w:val="24"/>
          <w:szCs w:val="24"/>
          <w:lang w:eastAsia="ru-RU"/>
        </w:rPr>
        <w:t xml:space="preserve">5.2. Непосредственная оценка адекватности, достаточности и эффективности системы внутреннего контроля, а также </w:t>
      </w:r>
      <w:proofErr w:type="gramStart"/>
      <w:r w:rsidRPr="00107FC8">
        <w:rPr>
          <w:rFonts w:ascii="Cambria" w:hAnsi="Cambria"/>
          <w:sz w:val="24"/>
          <w:szCs w:val="24"/>
          <w:lang w:eastAsia="ru-RU"/>
        </w:rPr>
        <w:t>контроль за</w:t>
      </w:r>
      <w:proofErr w:type="gramEnd"/>
      <w:r w:rsidRPr="00107FC8">
        <w:rPr>
          <w:rFonts w:ascii="Cambria" w:hAnsi="Cambria"/>
          <w:sz w:val="24"/>
          <w:szCs w:val="24"/>
          <w:lang w:eastAsia="ru-RU"/>
        </w:rPr>
        <w:t xml:space="preserve"> соблюдением процедур внутреннего контроля осуществляется Комиссией по внутреннему контролю. </w:t>
      </w:r>
    </w:p>
    <w:p w:rsidR="00514AEC" w:rsidRPr="00107FC8" w:rsidRDefault="00514AEC" w:rsidP="009E34F4">
      <w:pPr>
        <w:spacing w:before="100" w:beforeAutospacing="1"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sz w:val="24"/>
          <w:szCs w:val="24"/>
          <w:lang w:eastAsia="ru-RU"/>
        </w:rPr>
        <w:t xml:space="preserve">В рамках указанных полномочий Председатель Комиссии по внутреннему контролю </w:t>
      </w:r>
      <w:proofErr w:type="gramStart"/>
      <w:r w:rsidRPr="00107FC8">
        <w:rPr>
          <w:rFonts w:ascii="Cambria" w:hAnsi="Cambria"/>
          <w:sz w:val="24"/>
          <w:szCs w:val="24"/>
          <w:lang w:eastAsia="ru-RU"/>
        </w:rPr>
        <w:t>представляет по мере необходимости представляет</w:t>
      </w:r>
      <w:proofErr w:type="gramEnd"/>
      <w:r>
        <w:rPr>
          <w:rFonts w:ascii="Cambria" w:hAnsi="Cambria"/>
          <w:sz w:val="24"/>
          <w:szCs w:val="24"/>
          <w:lang w:eastAsia="ru-RU"/>
        </w:rPr>
        <w:t xml:space="preserve"> </w:t>
      </w:r>
      <w:r w:rsidRPr="00107FC8">
        <w:rPr>
          <w:rFonts w:ascii="Cambria" w:hAnsi="Cambria"/>
          <w:sz w:val="24"/>
          <w:szCs w:val="24"/>
          <w:lang w:eastAsia="ru-RU"/>
        </w:rPr>
        <w:t xml:space="preserve">руководителю учреждения результаты проверок эффективности действующих процедур внутреннего контроля и, в случае необходимости, предложения по их совершенствованию. </w:t>
      </w:r>
    </w:p>
    <w:p w:rsidR="00514AEC" w:rsidRPr="00107FC8" w:rsidRDefault="00514AEC" w:rsidP="009E34F4">
      <w:pPr>
        <w:spacing w:before="100" w:beforeAutospacing="1"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b/>
          <w:bCs/>
          <w:sz w:val="24"/>
          <w:szCs w:val="24"/>
          <w:lang w:eastAsia="ru-RU"/>
        </w:rPr>
        <w:t xml:space="preserve">6. Заключительные положения </w:t>
      </w:r>
    </w:p>
    <w:p w:rsidR="00514AEC" w:rsidRPr="00107FC8" w:rsidRDefault="00514AEC" w:rsidP="009E34F4">
      <w:pPr>
        <w:spacing w:before="100" w:beforeAutospacing="1"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sz w:val="24"/>
          <w:szCs w:val="24"/>
          <w:lang w:eastAsia="ru-RU"/>
        </w:rPr>
        <w:t xml:space="preserve">6.1. Все изменения и дополнения к настоящему положению утверждаются руководителем учреждения. </w:t>
      </w:r>
    </w:p>
    <w:p w:rsidR="00514AEC" w:rsidRPr="00107FC8" w:rsidRDefault="00514AEC" w:rsidP="009E34F4">
      <w:pPr>
        <w:spacing w:before="100" w:beforeAutospacing="1"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sz w:val="24"/>
          <w:szCs w:val="24"/>
          <w:lang w:eastAsia="ru-RU"/>
        </w:rPr>
        <w:t xml:space="preserve">6.2. Если в результате изменения действующего законодательства РФ отдельные статьи настоящего положения вступят с ним в противоречие, они утрачивают силу, преимущественную силу имеют положения действующего законодательства РФ. </w:t>
      </w:r>
    </w:p>
    <w:p w:rsidR="00514AEC" w:rsidRPr="00107FC8" w:rsidRDefault="00514AEC" w:rsidP="009E34F4">
      <w:pPr>
        <w:spacing w:before="100" w:beforeAutospacing="1" w:after="100" w:afterAutospacing="1" w:line="240" w:lineRule="auto"/>
        <w:jc w:val="both"/>
        <w:rPr>
          <w:rFonts w:ascii="Cambria" w:hAnsi="Cambria"/>
          <w:sz w:val="24"/>
          <w:szCs w:val="24"/>
          <w:lang w:eastAsia="ru-RU"/>
        </w:rPr>
      </w:pPr>
      <w:r w:rsidRPr="00107FC8">
        <w:rPr>
          <w:rFonts w:ascii="Cambria" w:hAnsi="Cambria"/>
          <w:sz w:val="24"/>
          <w:szCs w:val="24"/>
          <w:lang w:eastAsia="ru-RU"/>
        </w:rPr>
        <w:br/>
      </w:r>
      <w:r w:rsidRPr="00107FC8">
        <w:rPr>
          <w:rFonts w:ascii="Cambria" w:hAnsi="Cambria"/>
          <w:sz w:val="24"/>
          <w:szCs w:val="24"/>
          <w:lang w:eastAsia="ru-RU"/>
        </w:rPr>
        <w:br/>
      </w:r>
    </w:p>
    <w:p w:rsidR="00514AEC" w:rsidRPr="00107FC8" w:rsidRDefault="00514AEC" w:rsidP="009E34F4">
      <w:pPr>
        <w:jc w:val="both"/>
        <w:rPr>
          <w:rFonts w:ascii="Cambria" w:hAnsi="Cambria"/>
          <w:sz w:val="24"/>
          <w:szCs w:val="24"/>
        </w:rPr>
      </w:pPr>
    </w:p>
    <w:p w:rsidR="00514AEC" w:rsidRPr="00107FC8" w:rsidRDefault="00514AEC" w:rsidP="009E34F4">
      <w:pPr>
        <w:jc w:val="both"/>
        <w:rPr>
          <w:rFonts w:ascii="Cambria" w:hAnsi="Cambria"/>
          <w:sz w:val="24"/>
          <w:szCs w:val="24"/>
        </w:rPr>
      </w:pPr>
    </w:p>
    <w:sectPr w:rsidR="00514AEC" w:rsidRPr="00107FC8" w:rsidSect="006F6C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B6F9D"/>
    <w:multiLevelType w:val="hybridMultilevel"/>
    <w:tmpl w:val="764231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C174A8"/>
    <w:multiLevelType w:val="hybridMultilevel"/>
    <w:tmpl w:val="4112AD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3A5A84"/>
    <w:multiLevelType w:val="hybridMultilevel"/>
    <w:tmpl w:val="9CD873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CD1EED"/>
    <w:multiLevelType w:val="hybridMultilevel"/>
    <w:tmpl w:val="56A8F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EE11B2"/>
    <w:multiLevelType w:val="hybridMultilevel"/>
    <w:tmpl w:val="04F814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EF4BDE"/>
    <w:multiLevelType w:val="multilevel"/>
    <w:tmpl w:val="7AD0E70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3E904CAE"/>
    <w:multiLevelType w:val="hybridMultilevel"/>
    <w:tmpl w:val="05F4C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561E87"/>
    <w:multiLevelType w:val="hybridMultilevel"/>
    <w:tmpl w:val="C902C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353D26"/>
    <w:multiLevelType w:val="hybridMultilevel"/>
    <w:tmpl w:val="3878D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147342"/>
    <w:multiLevelType w:val="hybridMultilevel"/>
    <w:tmpl w:val="DF6000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101E18"/>
    <w:multiLevelType w:val="hybridMultilevel"/>
    <w:tmpl w:val="1FC8AE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1A10ADE"/>
    <w:multiLevelType w:val="hybridMultilevel"/>
    <w:tmpl w:val="1FB0E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202196"/>
    <w:multiLevelType w:val="hybridMultilevel"/>
    <w:tmpl w:val="4A9246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090537"/>
    <w:multiLevelType w:val="hybridMultilevel"/>
    <w:tmpl w:val="7E68BB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E1657A"/>
    <w:multiLevelType w:val="hybridMultilevel"/>
    <w:tmpl w:val="9B5E1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4"/>
  </w:num>
  <w:num w:numId="4">
    <w:abstractNumId w:val="7"/>
  </w:num>
  <w:num w:numId="5">
    <w:abstractNumId w:val="5"/>
  </w:num>
  <w:num w:numId="6">
    <w:abstractNumId w:val="0"/>
  </w:num>
  <w:num w:numId="7">
    <w:abstractNumId w:val="3"/>
  </w:num>
  <w:num w:numId="8">
    <w:abstractNumId w:val="11"/>
  </w:num>
  <w:num w:numId="9">
    <w:abstractNumId w:val="8"/>
  </w:num>
  <w:num w:numId="10">
    <w:abstractNumId w:val="2"/>
  </w:num>
  <w:num w:numId="11">
    <w:abstractNumId w:val="9"/>
  </w:num>
  <w:num w:numId="12">
    <w:abstractNumId w:val="14"/>
  </w:num>
  <w:num w:numId="13">
    <w:abstractNumId w:val="6"/>
  </w:num>
  <w:num w:numId="14">
    <w:abstractNumId w:val="10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3737"/>
    <w:rsid w:val="0000126C"/>
    <w:rsid w:val="00005636"/>
    <w:rsid w:val="000508D5"/>
    <w:rsid w:val="00067CD1"/>
    <w:rsid w:val="00071DAF"/>
    <w:rsid w:val="00087492"/>
    <w:rsid w:val="000A22CA"/>
    <w:rsid w:val="000C16A2"/>
    <w:rsid w:val="000F035D"/>
    <w:rsid w:val="000F501F"/>
    <w:rsid w:val="0010598A"/>
    <w:rsid w:val="00107FC8"/>
    <w:rsid w:val="00111A5F"/>
    <w:rsid w:val="0011716F"/>
    <w:rsid w:val="00156334"/>
    <w:rsid w:val="00195DCD"/>
    <w:rsid w:val="001B109F"/>
    <w:rsid w:val="001B1FF3"/>
    <w:rsid w:val="001B2118"/>
    <w:rsid w:val="001C113C"/>
    <w:rsid w:val="001F2411"/>
    <w:rsid w:val="00204876"/>
    <w:rsid w:val="00212034"/>
    <w:rsid w:val="00214C0D"/>
    <w:rsid w:val="002234E2"/>
    <w:rsid w:val="00254190"/>
    <w:rsid w:val="00271A35"/>
    <w:rsid w:val="002843B6"/>
    <w:rsid w:val="002B35DD"/>
    <w:rsid w:val="002B6507"/>
    <w:rsid w:val="002E6D85"/>
    <w:rsid w:val="00306EB2"/>
    <w:rsid w:val="00325559"/>
    <w:rsid w:val="003336A8"/>
    <w:rsid w:val="00343E67"/>
    <w:rsid w:val="00350FB0"/>
    <w:rsid w:val="0035491C"/>
    <w:rsid w:val="00372644"/>
    <w:rsid w:val="00382D8B"/>
    <w:rsid w:val="003854C5"/>
    <w:rsid w:val="003F01DA"/>
    <w:rsid w:val="003F0AB9"/>
    <w:rsid w:val="004133B5"/>
    <w:rsid w:val="004B6AD1"/>
    <w:rsid w:val="004C3175"/>
    <w:rsid w:val="004E02B9"/>
    <w:rsid w:val="004E2E63"/>
    <w:rsid w:val="004F2691"/>
    <w:rsid w:val="00510BD0"/>
    <w:rsid w:val="00514AEC"/>
    <w:rsid w:val="00517BCC"/>
    <w:rsid w:val="00563260"/>
    <w:rsid w:val="00572A16"/>
    <w:rsid w:val="005A63B3"/>
    <w:rsid w:val="005C2DAE"/>
    <w:rsid w:val="005D2E38"/>
    <w:rsid w:val="005F70AB"/>
    <w:rsid w:val="006010A0"/>
    <w:rsid w:val="0061390E"/>
    <w:rsid w:val="0064518D"/>
    <w:rsid w:val="00645AA2"/>
    <w:rsid w:val="0066502E"/>
    <w:rsid w:val="00681061"/>
    <w:rsid w:val="00685123"/>
    <w:rsid w:val="006B2D2A"/>
    <w:rsid w:val="006D0EEA"/>
    <w:rsid w:val="006E53B3"/>
    <w:rsid w:val="006E7BB4"/>
    <w:rsid w:val="006F6CAF"/>
    <w:rsid w:val="00704790"/>
    <w:rsid w:val="007266DB"/>
    <w:rsid w:val="007361F8"/>
    <w:rsid w:val="00753C1E"/>
    <w:rsid w:val="007665ED"/>
    <w:rsid w:val="00776D31"/>
    <w:rsid w:val="007913C8"/>
    <w:rsid w:val="00793D2D"/>
    <w:rsid w:val="007D51CE"/>
    <w:rsid w:val="007E0429"/>
    <w:rsid w:val="00821C4A"/>
    <w:rsid w:val="00853BD1"/>
    <w:rsid w:val="0086069F"/>
    <w:rsid w:val="00882953"/>
    <w:rsid w:val="008B32D0"/>
    <w:rsid w:val="008F2DE4"/>
    <w:rsid w:val="00934D3A"/>
    <w:rsid w:val="009778BB"/>
    <w:rsid w:val="009B0887"/>
    <w:rsid w:val="009C1125"/>
    <w:rsid w:val="009E34F4"/>
    <w:rsid w:val="009E4FB2"/>
    <w:rsid w:val="009E6D1C"/>
    <w:rsid w:val="009E7289"/>
    <w:rsid w:val="00A0439A"/>
    <w:rsid w:val="00A07CC9"/>
    <w:rsid w:val="00A11FDD"/>
    <w:rsid w:val="00A443DB"/>
    <w:rsid w:val="00A6534C"/>
    <w:rsid w:val="00A665CD"/>
    <w:rsid w:val="00A7080E"/>
    <w:rsid w:val="00A870A3"/>
    <w:rsid w:val="00AA009E"/>
    <w:rsid w:val="00AA34A3"/>
    <w:rsid w:val="00AA5657"/>
    <w:rsid w:val="00AC4049"/>
    <w:rsid w:val="00AC4911"/>
    <w:rsid w:val="00AD3236"/>
    <w:rsid w:val="00B057D7"/>
    <w:rsid w:val="00B253C6"/>
    <w:rsid w:val="00B366F6"/>
    <w:rsid w:val="00B41448"/>
    <w:rsid w:val="00B44D40"/>
    <w:rsid w:val="00BA4060"/>
    <w:rsid w:val="00BA4AD9"/>
    <w:rsid w:val="00BB4F48"/>
    <w:rsid w:val="00BD684E"/>
    <w:rsid w:val="00C5181D"/>
    <w:rsid w:val="00C56ABF"/>
    <w:rsid w:val="00C70CAD"/>
    <w:rsid w:val="00C8093E"/>
    <w:rsid w:val="00C95874"/>
    <w:rsid w:val="00CA1666"/>
    <w:rsid w:val="00CC18F8"/>
    <w:rsid w:val="00CC55AA"/>
    <w:rsid w:val="00D05909"/>
    <w:rsid w:val="00D113B8"/>
    <w:rsid w:val="00D135B8"/>
    <w:rsid w:val="00D35A13"/>
    <w:rsid w:val="00D53A4A"/>
    <w:rsid w:val="00D6424E"/>
    <w:rsid w:val="00D7132A"/>
    <w:rsid w:val="00D86939"/>
    <w:rsid w:val="00D96792"/>
    <w:rsid w:val="00DA0E00"/>
    <w:rsid w:val="00DC245B"/>
    <w:rsid w:val="00DE4401"/>
    <w:rsid w:val="00DE4687"/>
    <w:rsid w:val="00DF6DD8"/>
    <w:rsid w:val="00E53737"/>
    <w:rsid w:val="00E71B16"/>
    <w:rsid w:val="00E8115F"/>
    <w:rsid w:val="00E97D17"/>
    <w:rsid w:val="00EB68BD"/>
    <w:rsid w:val="00ED0EDA"/>
    <w:rsid w:val="00ED4076"/>
    <w:rsid w:val="00EE2767"/>
    <w:rsid w:val="00EF16DB"/>
    <w:rsid w:val="00F018AD"/>
    <w:rsid w:val="00F07E16"/>
    <w:rsid w:val="00F14901"/>
    <w:rsid w:val="00F17450"/>
    <w:rsid w:val="00F20CA1"/>
    <w:rsid w:val="00F255DA"/>
    <w:rsid w:val="00F2719D"/>
    <w:rsid w:val="00F32A03"/>
    <w:rsid w:val="00F35067"/>
    <w:rsid w:val="00F3681E"/>
    <w:rsid w:val="00F3792C"/>
    <w:rsid w:val="00F52AE4"/>
    <w:rsid w:val="00F56AFC"/>
    <w:rsid w:val="00F63B02"/>
    <w:rsid w:val="00F65D0B"/>
    <w:rsid w:val="00FA3826"/>
    <w:rsid w:val="00FD4C98"/>
    <w:rsid w:val="00FE04E5"/>
    <w:rsid w:val="00FF2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CAF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9"/>
    <w:qFormat/>
    <w:rsid w:val="00E537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E53737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rsid w:val="002234E2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DB2FB5"/>
    <w:rPr>
      <w:rFonts w:ascii="Times New Roman" w:hAnsi="Times New Roman"/>
      <w:sz w:val="0"/>
      <w:szCs w:val="0"/>
      <w:lang w:eastAsia="en-US"/>
    </w:rPr>
  </w:style>
  <w:style w:type="paragraph" w:styleId="a5">
    <w:name w:val="Normal (Web)"/>
    <w:basedOn w:val="a"/>
    <w:uiPriority w:val="99"/>
    <w:semiHidden/>
    <w:rsid w:val="00E537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rsid w:val="00E53737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1B1FF3"/>
    <w:pPr>
      <w:widowControl w:val="0"/>
      <w:autoSpaceDE w:val="0"/>
      <w:autoSpaceDN w:val="0"/>
      <w:adjustRightInd w:val="0"/>
    </w:pPr>
    <w:rPr>
      <w:rFonts w:ascii="Cambria" w:eastAsia="Times New Roman" w:hAnsi="Cambria" w:cs="Cambria"/>
      <w:sz w:val="24"/>
      <w:szCs w:val="24"/>
    </w:rPr>
  </w:style>
  <w:style w:type="paragraph" w:styleId="a7">
    <w:name w:val="List Paragraph"/>
    <w:basedOn w:val="a"/>
    <w:uiPriority w:val="99"/>
    <w:qFormat/>
    <w:rsid w:val="009E4F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200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20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udar-info.ru/docs/lawbooks/?sectId=95319" TargetMode="External"/><Relationship Id="rId5" Type="http://schemas.openxmlformats.org/officeDocument/2006/relationships/hyperlink" Target="consultantplus://offline/ref=368714DAC92D6E7E836ECA0D7A1C2BBA1395AFE1FF32B892DF512CB0F6A66AE6FF9261FDEFA1FFAAYE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1627</Words>
  <Characters>9278</Characters>
  <Application>Microsoft Office Word</Application>
  <DocSecurity>0</DocSecurity>
  <Lines>77</Lines>
  <Paragraphs>21</Paragraphs>
  <ScaleCrop>false</ScaleCrop>
  <Company/>
  <LinksUpToDate>false</LinksUpToDate>
  <CharactersWithSpaces>10884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Главбух</cp:lastModifiedBy>
  <cp:revision>7</cp:revision>
  <cp:lastPrinted>2021-06-30T11:49:00Z</cp:lastPrinted>
  <dcterms:created xsi:type="dcterms:W3CDTF">2018-03-23T11:02:00Z</dcterms:created>
  <dcterms:modified xsi:type="dcterms:W3CDTF">2021-06-30T11:49:00Z</dcterms:modified>
</cp:coreProperties>
</file>