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1A41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15D350F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14:paraId="7FC96D9E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6D7F3930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44C1CAC4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98CA36F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0366B830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501F970" w14:textId="17CB3B92" w:rsidR="0057029A" w:rsidRDefault="0025314F" w:rsidP="005702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A319EB">
        <w:rPr>
          <w:rFonts w:ascii="Arial" w:hAnsi="Arial" w:cs="Arial"/>
          <w:b/>
          <w:bCs/>
          <w:color w:val="000000"/>
          <w:sz w:val="32"/>
          <w:szCs w:val="32"/>
        </w:rPr>
        <w:t xml:space="preserve">17 октября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ED72D0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57029A">
        <w:rPr>
          <w:rFonts w:ascii="Arial" w:hAnsi="Arial" w:cs="Arial"/>
          <w:b/>
          <w:bCs/>
          <w:color w:val="000000"/>
          <w:sz w:val="32"/>
          <w:szCs w:val="32"/>
        </w:rPr>
        <w:t>20</w:t>
      </w:r>
    </w:p>
    <w:p w14:paraId="2E80F187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BE8902" w14:textId="77777777" w:rsidR="0025314F" w:rsidRDefault="00AD1066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Суджанского района Курской области №4 от 28 сентября 2015 года «О налоге на имущество физических лиц»</w:t>
      </w:r>
    </w:p>
    <w:p w14:paraId="5F9AD7B5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2522D9E" w14:textId="05E72282" w:rsidR="0025314F" w:rsidRDefault="00AD1066" w:rsidP="0025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соответствии с Налоговым кодексом Российской Федерации, Федеральным законом №131-ФЗ от 06.10</w:t>
      </w:r>
      <w:r w:rsidR="00A319E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2003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Заколешенский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Суджанского района Курской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области, </w:t>
      </w:r>
      <w:r w:rsidR="0025314F">
        <w:rPr>
          <w:rFonts w:ascii="Arial" w:hAnsi="Arial" w:cs="Arial"/>
          <w:bCs/>
          <w:sz w:val="24"/>
          <w:szCs w:val="24"/>
        </w:rPr>
        <w:t xml:space="preserve"> Собрание</w:t>
      </w:r>
      <w:proofErr w:type="gramEnd"/>
      <w:r w:rsidR="0025314F">
        <w:rPr>
          <w:rFonts w:ascii="Arial" w:hAnsi="Arial" w:cs="Arial"/>
          <w:bCs/>
          <w:sz w:val="24"/>
          <w:szCs w:val="24"/>
        </w:rPr>
        <w:t xml:space="preserve"> депутатов </w:t>
      </w:r>
      <w:proofErr w:type="spellStart"/>
      <w:r w:rsidR="0025314F">
        <w:rPr>
          <w:rFonts w:ascii="Arial" w:hAnsi="Arial" w:cs="Arial"/>
          <w:bCs/>
          <w:sz w:val="24"/>
          <w:szCs w:val="24"/>
        </w:rPr>
        <w:t>Заолешенского</w:t>
      </w:r>
      <w:proofErr w:type="spellEnd"/>
      <w:r w:rsidR="0025314F">
        <w:rPr>
          <w:rFonts w:ascii="Arial" w:hAnsi="Arial" w:cs="Arial"/>
          <w:bCs/>
          <w:sz w:val="24"/>
          <w:szCs w:val="24"/>
        </w:rPr>
        <w:t xml:space="preserve"> сельсовета решило:</w:t>
      </w:r>
    </w:p>
    <w:p w14:paraId="35ACF1B2" w14:textId="77777777" w:rsidR="0025314F" w:rsidRDefault="00AD1066" w:rsidP="00253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№4 от 28.09.2015 года «О налоге на имущество физических лиц» следующие изменения:</w:t>
      </w:r>
    </w:p>
    <w:p w14:paraId="46C117B3" w14:textId="2293A639" w:rsidR="00AD1066" w:rsidRDefault="00AD1066" w:rsidP="00AD106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Дополнить пунктом 2.</w:t>
      </w:r>
      <w:r w:rsidR="0062550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14:paraId="78B7064A" w14:textId="3C69577E" w:rsidR="00AD1066" w:rsidRDefault="00AD1066" w:rsidP="00AD106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«2.</w:t>
      </w:r>
      <w:r w:rsidR="00BC3DAA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 w:rsidR="00C369BE">
        <w:rPr>
          <w:rFonts w:ascii="Arial" w:hAnsi="Arial" w:cs="Arial"/>
          <w:bCs/>
          <w:sz w:val="24"/>
          <w:szCs w:val="24"/>
        </w:rPr>
        <w:t xml:space="preserve"> Освободить от уплаты налога на имущество физических лиц в размере 40 процентов за налоговый период 202</w:t>
      </w:r>
      <w:r w:rsidR="00ED72D0">
        <w:rPr>
          <w:rFonts w:ascii="Arial" w:hAnsi="Arial" w:cs="Arial"/>
          <w:bCs/>
          <w:sz w:val="24"/>
          <w:szCs w:val="24"/>
        </w:rPr>
        <w:t>3</w:t>
      </w:r>
      <w:r w:rsidR="00C369BE">
        <w:rPr>
          <w:rFonts w:ascii="Arial" w:hAnsi="Arial" w:cs="Arial"/>
          <w:bCs/>
          <w:sz w:val="24"/>
          <w:szCs w:val="24"/>
        </w:rPr>
        <w:t xml:space="preserve"> года налогоплательщиков в отношении объектов </w:t>
      </w:r>
      <w:proofErr w:type="gramStart"/>
      <w:r w:rsidR="005D69AC">
        <w:rPr>
          <w:rFonts w:ascii="Arial" w:hAnsi="Arial" w:cs="Arial"/>
          <w:bCs/>
          <w:sz w:val="24"/>
          <w:szCs w:val="24"/>
        </w:rPr>
        <w:t>налогообложения</w:t>
      </w:r>
      <w:proofErr w:type="gramEnd"/>
      <w:r w:rsidR="00C369BE">
        <w:rPr>
          <w:rFonts w:ascii="Arial" w:hAnsi="Arial" w:cs="Arial"/>
          <w:bCs/>
          <w:sz w:val="24"/>
          <w:szCs w:val="24"/>
        </w:rPr>
        <w:t xml:space="preserve"> для которых ставка налога установлена подпунктом 2 пункта 2 настоящего решения.».</w:t>
      </w:r>
    </w:p>
    <w:p w14:paraId="2079440A" w14:textId="7209C4E0" w:rsidR="0025314F" w:rsidRPr="0025314F" w:rsidRDefault="0025314F" w:rsidP="00253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 вступает в силу </w:t>
      </w:r>
      <w:r w:rsidR="00C369BE">
        <w:rPr>
          <w:rFonts w:ascii="Arial" w:hAnsi="Arial" w:cs="Arial"/>
          <w:bCs/>
          <w:sz w:val="24"/>
          <w:szCs w:val="24"/>
        </w:rPr>
        <w:t>с момента его официального опубликования и распростра</w:t>
      </w:r>
      <w:r w:rsidR="005867BB">
        <w:rPr>
          <w:rFonts w:ascii="Arial" w:hAnsi="Arial" w:cs="Arial"/>
          <w:bCs/>
          <w:sz w:val="24"/>
          <w:szCs w:val="24"/>
        </w:rPr>
        <w:t>няется</w:t>
      </w:r>
      <w:r w:rsidR="00C369BE">
        <w:rPr>
          <w:rFonts w:ascii="Arial" w:hAnsi="Arial" w:cs="Arial"/>
          <w:bCs/>
          <w:sz w:val="24"/>
          <w:szCs w:val="24"/>
        </w:rPr>
        <w:t xml:space="preserve"> на правоотношения</w:t>
      </w:r>
      <w:r w:rsidR="005867BB">
        <w:rPr>
          <w:rFonts w:ascii="Arial" w:hAnsi="Arial" w:cs="Arial"/>
          <w:bCs/>
          <w:sz w:val="24"/>
          <w:szCs w:val="24"/>
        </w:rPr>
        <w:t>,</w:t>
      </w:r>
      <w:r w:rsidR="00C369BE">
        <w:rPr>
          <w:rFonts w:ascii="Arial" w:hAnsi="Arial" w:cs="Arial"/>
          <w:bCs/>
          <w:sz w:val="24"/>
          <w:szCs w:val="24"/>
        </w:rPr>
        <w:t xml:space="preserve"> возникшие с 01 января 202</w:t>
      </w:r>
      <w:r w:rsidR="00ED72D0">
        <w:rPr>
          <w:rFonts w:ascii="Arial" w:hAnsi="Arial" w:cs="Arial"/>
          <w:bCs/>
          <w:sz w:val="24"/>
          <w:szCs w:val="24"/>
        </w:rPr>
        <w:t>3</w:t>
      </w:r>
      <w:r w:rsidR="00C369BE">
        <w:rPr>
          <w:rFonts w:ascii="Arial" w:hAnsi="Arial" w:cs="Arial"/>
          <w:bCs/>
          <w:sz w:val="24"/>
          <w:szCs w:val="24"/>
        </w:rPr>
        <w:t xml:space="preserve"> года.</w:t>
      </w:r>
    </w:p>
    <w:p w14:paraId="6733F08C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4EA01E8C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FC0CC14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26218B2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85A4134" w14:textId="77777777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98427E1" w14:textId="77777777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3DFAC139" w14:textId="77777777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Л.А.Мальцева</w:t>
      </w:r>
      <w:proofErr w:type="spellEnd"/>
    </w:p>
    <w:p w14:paraId="57D3836B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65864C" w14:textId="77777777"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19DDF711" w14:textId="77777777"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14:paraId="735BF867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A556E39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A723C47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B7F32C7" w14:textId="77777777" w:rsidR="004947C0" w:rsidRDefault="004947C0"/>
    <w:sectPr w:rsidR="004947C0" w:rsidSect="0079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0881"/>
    <w:multiLevelType w:val="hybridMultilevel"/>
    <w:tmpl w:val="DAD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4F"/>
    <w:rsid w:val="0025314F"/>
    <w:rsid w:val="004947C0"/>
    <w:rsid w:val="0057029A"/>
    <w:rsid w:val="005867BB"/>
    <w:rsid w:val="005D69AC"/>
    <w:rsid w:val="0062550C"/>
    <w:rsid w:val="00795850"/>
    <w:rsid w:val="00967F00"/>
    <w:rsid w:val="009E2BDC"/>
    <w:rsid w:val="00A319EB"/>
    <w:rsid w:val="00AD1066"/>
    <w:rsid w:val="00B77E82"/>
    <w:rsid w:val="00BC3DAA"/>
    <w:rsid w:val="00C369BE"/>
    <w:rsid w:val="00E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CE7D"/>
  <w15:docId w15:val="{C0D914D3-9482-40D4-BFF4-590462E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3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5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14</cp:revision>
  <cp:lastPrinted>2024-10-18T06:10:00Z</cp:lastPrinted>
  <dcterms:created xsi:type="dcterms:W3CDTF">2021-07-16T11:20:00Z</dcterms:created>
  <dcterms:modified xsi:type="dcterms:W3CDTF">2024-10-25T10:42:00Z</dcterms:modified>
</cp:coreProperties>
</file>